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Cs/>
          <w:color w:val="000000"/>
          <w:sz w:val="22"/>
          <w:szCs w:val="22"/>
          <w:lang w:val="en-US" w:eastAsia="zh-CN"/>
        </w:rPr>
      </w:pPr>
      <w:r>
        <w:rPr>
          <w:rFonts w:hint="eastAsia" w:ascii="仿宋_GB2312" w:hAnsi="仿宋_GB2312" w:eastAsia="仿宋_GB2312" w:cs="仿宋_GB2312"/>
          <w:bCs/>
          <w:color w:val="000000"/>
          <w:sz w:val="30"/>
          <w:szCs w:val="30"/>
          <w:lang w:val="en-US" w:eastAsia="zh-CN"/>
        </w:rPr>
        <w:t>附件1：</w:t>
      </w:r>
      <w:r>
        <w:rPr>
          <w:rFonts w:hint="eastAsia" w:ascii="仿宋_GB2312" w:hAnsi="仿宋_GB2312" w:eastAsia="仿宋_GB2312" w:cs="仿宋_GB2312"/>
          <w:bCs/>
          <w:color w:val="000000"/>
          <w:sz w:val="22"/>
          <w:szCs w:val="22"/>
          <w:lang w:val="en-US" w:eastAsia="zh-CN"/>
        </w:rPr>
        <w:t xml:space="preserve">                                                        合同编号：*******</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pacing w:val="-1"/>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pacing w:val="-1"/>
          <w:sz w:val="48"/>
          <w:szCs w:val="48"/>
          <w:lang w:eastAsia="zh-CN"/>
        </w:rPr>
      </w:pPr>
      <w:r>
        <w:rPr>
          <w:rFonts w:hint="eastAsia" w:ascii="黑体" w:hAnsi="黑体" w:eastAsia="黑体" w:cs="黑体"/>
          <w:spacing w:val="-1"/>
          <w:sz w:val="48"/>
          <w:szCs w:val="48"/>
        </w:rPr>
        <w:t>煤炭购销合同</w:t>
      </w:r>
      <w:r>
        <w:rPr>
          <w:rFonts w:hint="eastAsia" w:ascii="黑体" w:hAnsi="黑体" w:eastAsia="黑体" w:cs="黑体"/>
          <w:spacing w:val="-1"/>
          <w:sz w:val="48"/>
          <w:szCs w:val="48"/>
          <w:lang w:eastAsia="zh-CN"/>
        </w:rPr>
        <w:t>附件（</w:t>
      </w:r>
      <w:r>
        <w:rPr>
          <w:rFonts w:hint="eastAsia" w:ascii="黑体" w:hAnsi="黑体" w:eastAsia="黑体" w:cs="黑体"/>
          <w:spacing w:val="-1"/>
          <w:sz w:val="48"/>
          <w:szCs w:val="48"/>
          <w:lang w:val="en-US" w:eastAsia="zh-CN"/>
        </w:rPr>
        <w:t>市场</w:t>
      </w:r>
      <w:r>
        <w:rPr>
          <w:rFonts w:hint="eastAsia" w:ascii="黑体" w:hAnsi="黑体" w:eastAsia="黑体" w:cs="黑体"/>
          <w:spacing w:val="-1"/>
          <w:sz w:val="48"/>
          <w:szCs w:val="48"/>
          <w:lang w:eastAsia="zh-CN"/>
        </w:rPr>
        <w:t>）</w:t>
      </w:r>
    </w:p>
    <w:p>
      <w:pPr>
        <w:keepNext w:val="0"/>
        <w:keepLines w:val="0"/>
        <w:pageBreakBefore w:val="0"/>
        <w:kinsoku/>
        <w:wordWrap/>
        <w:overflowPunct/>
        <w:topLinePunct w:val="0"/>
        <w:autoSpaceDE/>
        <w:autoSpaceDN/>
        <w:bidi w:val="0"/>
        <w:adjustRightInd/>
        <w:snapToGrid/>
        <w:spacing w:line="520" w:lineRule="exact"/>
        <w:ind w:firstLine="642"/>
        <w:jc w:val="center"/>
        <w:textAlignment w:val="auto"/>
        <w:rPr>
          <w:rFonts w:hint="eastAsia" w:ascii="黑体" w:hAnsi="黑体" w:eastAsia="黑体" w:cs="黑体"/>
          <w:b w:val="0"/>
          <w:bCs/>
          <w:color w:val="000000"/>
          <w:sz w:val="32"/>
          <w:szCs w:val="32"/>
          <w:lang w:val="en-US"/>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val="en-US" w:eastAsia="zh-CN"/>
        </w:rPr>
        <w:t>一</w:t>
      </w:r>
      <w:r>
        <w:rPr>
          <w:rFonts w:hint="eastAsia" w:ascii="黑体" w:hAnsi="黑体" w:eastAsia="黑体" w:cs="黑体"/>
          <w:b w:val="0"/>
          <w:bCs/>
          <w:color w:val="000000"/>
          <w:sz w:val="32"/>
          <w:szCs w:val="32"/>
        </w:rPr>
        <w:t xml:space="preserve">章  </w:t>
      </w:r>
      <w:r>
        <w:rPr>
          <w:rFonts w:hint="eastAsia" w:ascii="黑体" w:hAnsi="黑体" w:eastAsia="黑体" w:cs="黑体"/>
          <w:b w:val="0"/>
          <w:bCs/>
          <w:color w:val="000000"/>
          <w:sz w:val="32"/>
          <w:szCs w:val="32"/>
          <w:lang w:eastAsia="zh-CN"/>
        </w:rPr>
        <w:t>数量和质量验收</w:t>
      </w:r>
    </w:p>
    <w:p>
      <w:pPr>
        <w:pStyle w:val="10"/>
        <w:keepNext w:val="0"/>
        <w:keepLines w:val="0"/>
        <w:pageBreakBefore w:val="0"/>
        <w:widowControl/>
        <w:kinsoku/>
        <w:wordWrap/>
        <w:overflowPunct/>
        <w:topLinePunct w:val="0"/>
        <w:autoSpaceDE/>
        <w:autoSpaceDN/>
        <w:bidi w:val="0"/>
        <w:adjustRightInd/>
        <w:snapToGrid/>
        <w:spacing w:line="520" w:lineRule="exact"/>
        <w:ind w:firstLine="643"/>
        <w:textAlignment w:val="auto"/>
        <w:rPr>
          <w:rFonts w:hint="default" w:ascii="仿宋_GB2312" w:hAnsi="Times New Roman" w:eastAsia="仿宋_GB2312" w:cs="Times New Roman"/>
          <w:b/>
          <w:bCs/>
          <w:snapToGrid w:val="0"/>
          <w:color w:val="000000"/>
          <w:sz w:val="28"/>
          <w:szCs w:val="28"/>
          <w:lang w:val="en-US"/>
        </w:rPr>
      </w:pPr>
      <w:r>
        <w:rPr>
          <w:rFonts w:hint="eastAsia" w:ascii="仿宋_GB2312" w:hAnsi="Times New Roman" w:eastAsia="仿宋_GB2312" w:cs="Times New Roman"/>
          <w:b/>
          <w:bCs/>
          <w:snapToGrid w:val="0"/>
          <w:color w:val="000000"/>
          <w:sz w:val="28"/>
          <w:szCs w:val="28"/>
        </w:rPr>
        <w:t>第</w:t>
      </w:r>
      <w:r>
        <w:rPr>
          <w:rFonts w:hint="eastAsia" w:ascii="仿宋_GB2312" w:eastAsia="仿宋_GB2312" w:cs="Times New Roman"/>
          <w:b/>
          <w:bCs/>
          <w:snapToGrid w:val="0"/>
          <w:color w:val="000000"/>
          <w:sz w:val="28"/>
          <w:szCs w:val="28"/>
          <w:lang w:val="en-US" w:eastAsia="zh-CN"/>
        </w:rPr>
        <w:t>一</w:t>
      </w:r>
      <w:r>
        <w:rPr>
          <w:rFonts w:hint="eastAsia" w:ascii="仿宋_GB2312" w:hAnsi="Times New Roman" w:eastAsia="仿宋_GB2312" w:cs="Times New Roman"/>
          <w:b/>
          <w:bCs/>
          <w:snapToGrid w:val="0"/>
          <w:color w:val="000000"/>
          <w:sz w:val="28"/>
          <w:szCs w:val="28"/>
        </w:rPr>
        <w:t xml:space="preserve">条 </w:t>
      </w:r>
      <w:r>
        <w:rPr>
          <w:rFonts w:hint="eastAsia" w:ascii="仿宋_GB2312" w:eastAsia="仿宋_GB2312" w:cs="Times New Roman"/>
          <w:b/>
          <w:bCs/>
          <w:snapToGrid w:val="0"/>
          <w:color w:val="000000"/>
          <w:sz w:val="28"/>
          <w:szCs w:val="28"/>
          <w:lang w:val="en-US" w:eastAsia="zh-CN"/>
        </w:rPr>
        <w:t>来煤量、质验收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1.煤炭数量按购方计量结果为准，煤炭质量以购方采、制、化验结果为准，销方可出具授权，派人到购方对所供应煤炭的计量、采、制、化验工作进行监督，发现购方的验收过程有违反国标的不规范操作，随时可以向购方燃料部及纪检部门反映，如情况属实造成经济损失，双方另行协商解决。</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2.销方交煤时根据购方要求提供当地煤炭销售正规票据，无正规票据的需书面说明清楚原因，必要时还需提供购方要求的验票点依据。</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3.汽车煤来煤标称最大粒度要求控制在50mm以下（若是煤丁及块煤粒度必须进行明确），来煤粒度大于50mm或粘性大的非采样机适采煤种需进行现场人工采样。标称最大粒度大于50mm的按比例进行计扣（已明确为煤丁及块煤不予计扣），尺寸较大矸石（长度30厘米以上）或钢管等影响安全生产的杂物，发现按0.5吨/个进行计扣。</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lang w:val="en-US" w:eastAsia="zh-CN"/>
        </w:rPr>
        <w:t>4.火车煤来煤</w:t>
      </w:r>
      <w:r>
        <w:rPr>
          <w:rFonts w:hint="eastAsia" w:ascii="仿宋_GB2312" w:hAnsi="仿宋_GB2312" w:eastAsia="仿宋_GB2312" w:cs="仿宋_GB2312"/>
          <w:bCs/>
          <w:color w:val="000000"/>
          <w:sz w:val="28"/>
          <w:szCs w:val="28"/>
          <w:highlight w:val="none"/>
          <w:lang w:val="en-US" w:eastAsia="zh-CN"/>
        </w:rPr>
        <w:t>发现煤中块状杂物或矸石粒度超过300mm的，每块扣0.5吨；块状杂物或矸石总重量超过5吨以上的，扣除该车50%煤量（以购方过磅验收量为准），由</w:t>
      </w:r>
      <w:r>
        <w:rPr>
          <w:rFonts w:hint="eastAsia" w:ascii="仿宋_GB2312" w:hAnsi="仿宋_GB2312" w:eastAsia="仿宋_GB2312" w:cs="仿宋_GB2312"/>
          <w:bCs/>
          <w:color w:val="000000"/>
          <w:sz w:val="28"/>
          <w:szCs w:val="28"/>
          <w:lang w:val="en-US" w:eastAsia="zh-CN"/>
        </w:rPr>
        <w:t>销方</w:t>
      </w:r>
      <w:r>
        <w:rPr>
          <w:rFonts w:hint="eastAsia" w:ascii="仿宋_GB2312" w:hAnsi="仿宋_GB2312" w:eastAsia="仿宋_GB2312" w:cs="仿宋_GB2312"/>
          <w:bCs/>
          <w:color w:val="000000"/>
          <w:sz w:val="28"/>
          <w:szCs w:val="28"/>
          <w:highlight w:val="none"/>
          <w:lang w:val="en-US" w:eastAsia="zh-CN"/>
        </w:rPr>
        <w:t>代表、燃煤监督、现场验收人员三方现场确定。发现煤中矸石目测在5%以内或大块矸石超过5Kg重或矸石粒度超过150mm（小于300mm）的块状杂物在10块以内时，每车扣2吨；矸石超过5%或大块矸石在10块以上时，每车扣10吨，由</w:t>
      </w:r>
      <w:r>
        <w:rPr>
          <w:rFonts w:hint="eastAsia" w:ascii="仿宋_GB2312" w:hAnsi="仿宋_GB2312" w:eastAsia="仿宋_GB2312" w:cs="仿宋_GB2312"/>
          <w:bCs/>
          <w:color w:val="000000"/>
          <w:sz w:val="28"/>
          <w:szCs w:val="28"/>
          <w:lang w:val="en-US" w:eastAsia="zh-CN"/>
        </w:rPr>
        <w:t>销方</w:t>
      </w:r>
      <w:r>
        <w:rPr>
          <w:rFonts w:hint="eastAsia" w:ascii="仿宋_GB2312" w:hAnsi="仿宋_GB2312" w:eastAsia="仿宋_GB2312" w:cs="仿宋_GB2312"/>
          <w:bCs/>
          <w:color w:val="000000"/>
          <w:sz w:val="28"/>
          <w:szCs w:val="28"/>
          <w:highlight w:val="none"/>
          <w:lang w:val="en-US" w:eastAsia="zh-CN"/>
        </w:rPr>
        <w:t>代表、燃煤监督、现场验收人员三方现场确定。</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5.根据地区气候特征，来煤全水分均以收货单位采样检测结果为准。对于水分较大的来煤，若车辆有滴水现象，需静置待不再滴水后方可过磅和验收。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6.销方对化验数据有异议时，必须在收到收货单位化验数据3个工作日内向收货单位提出书面复核申请，或用收货单位留存的备查煤样送往双方认可的国家授权行政检验机构进行检验，复检结果与收货单位化验结果干基高位发热量Qgr,d偏差不超过72千卡/千克，以收货单位化验结果为准进行结算，复检费用由销方承担；若复检结果与收货单位化验结果干基高位发热量Qgr,d偏差超过72千卡/千克，以双方化验热值算术平均值为准进行结算，复检费用由销方承担。</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7.煤质预报。销方应在装车当天和次日，用传真、邮件或手机微信信息方式将发运煤炭情况告知购方，内容包括：发运量（车数）、煤质（收到基低位热值Qnet,ar、干燥基全硫St,d）等。</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8.汽车煤煤质化验以4车及以上为一化验批次,当月不足4车的按一个批次化验。当月各批次加权平均值作为当月结算煤款的计价依据。</w:t>
      </w:r>
    </w:p>
    <w:p>
      <w:pPr>
        <w:keepNext w:val="0"/>
        <w:keepLines w:val="0"/>
        <w:pageBreakBefore w:val="0"/>
        <w:kinsoku/>
        <w:wordWrap/>
        <w:overflowPunct/>
        <w:topLinePunct w:val="0"/>
        <w:autoSpaceDE/>
        <w:autoSpaceDN/>
        <w:bidi w:val="0"/>
        <w:adjustRightInd/>
        <w:snapToGrid/>
        <w:spacing w:line="520" w:lineRule="exact"/>
        <w:ind w:firstLine="642"/>
        <w:jc w:val="center"/>
        <w:textAlignment w:val="auto"/>
        <w:rPr>
          <w:rFonts w:hint="eastAsia" w:ascii="黑体" w:hAnsi="黑体" w:eastAsia="黑体" w:cs="黑体"/>
          <w:b/>
          <w:bCs w:val="0"/>
          <w:color w:val="000000"/>
          <w:sz w:val="28"/>
          <w:szCs w:val="28"/>
          <w:lang w:val="en-US"/>
        </w:rPr>
      </w:pPr>
      <w:r>
        <w:rPr>
          <w:rFonts w:hint="eastAsia" w:ascii="黑体" w:hAnsi="黑体" w:eastAsia="黑体" w:cs="黑体"/>
          <w:b/>
          <w:bCs w:val="0"/>
          <w:color w:val="000000"/>
          <w:sz w:val="28"/>
          <w:szCs w:val="28"/>
        </w:rPr>
        <w:t>第</w:t>
      </w:r>
      <w:r>
        <w:rPr>
          <w:rFonts w:hint="eastAsia" w:ascii="黑体" w:hAnsi="黑体" w:eastAsia="黑体" w:cs="黑体"/>
          <w:b/>
          <w:bCs w:val="0"/>
          <w:color w:val="000000"/>
          <w:sz w:val="28"/>
          <w:szCs w:val="28"/>
          <w:lang w:val="en-US" w:eastAsia="zh-CN"/>
        </w:rPr>
        <w:t>二</w:t>
      </w:r>
      <w:r>
        <w:rPr>
          <w:rFonts w:hint="eastAsia" w:ascii="黑体" w:hAnsi="黑体" w:eastAsia="黑体" w:cs="黑体"/>
          <w:b/>
          <w:bCs w:val="0"/>
          <w:color w:val="000000"/>
          <w:sz w:val="28"/>
          <w:szCs w:val="28"/>
        </w:rPr>
        <w:t xml:space="preserve">章  </w:t>
      </w:r>
      <w:r>
        <w:rPr>
          <w:rFonts w:hint="eastAsia" w:ascii="黑体" w:hAnsi="黑体" w:eastAsia="黑体" w:cs="黑体"/>
          <w:b/>
          <w:bCs w:val="0"/>
          <w:color w:val="000000"/>
          <w:sz w:val="28"/>
          <w:szCs w:val="28"/>
          <w:lang w:val="en-US" w:eastAsia="zh-CN"/>
        </w:rPr>
        <w:t>异常煤</w:t>
      </w:r>
      <w:r>
        <w:rPr>
          <w:rFonts w:hint="eastAsia" w:ascii="黑体" w:hAnsi="黑体" w:eastAsia="黑体" w:cs="黑体"/>
          <w:b/>
          <w:bCs w:val="0"/>
          <w:color w:val="000000"/>
          <w:sz w:val="28"/>
          <w:szCs w:val="28"/>
          <w:lang w:eastAsia="zh-CN"/>
        </w:rPr>
        <w:t>的界定及处理</w:t>
      </w:r>
    </w:p>
    <w:p>
      <w:pPr>
        <w:pStyle w:val="10"/>
        <w:keepNext w:val="0"/>
        <w:keepLines w:val="0"/>
        <w:pageBreakBefore w:val="0"/>
        <w:widowControl/>
        <w:kinsoku/>
        <w:wordWrap/>
        <w:overflowPunct/>
        <w:topLinePunct w:val="0"/>
        <w:autoSpaceDE/>
        <w:autoSpaceDN/>
        <w:bidi w:val="0"/>
        <w:adjustRightInd/>
        <w:snapToGrid/>
        <w:spacing w:line="520" w:lineRule="exact"/>
        <w:ind w:firstLine="643"/>
        <w:textAlignment w:val="auto"/>
        <w:rPr>
          <w:rFonts w:hint="default" w:ascii="仿宋_GB2312" w:hAnsi="Times New Roman" w:eastAsia="仿宋_GB2312" w:cs="Times New Roman"/>
          <w:b/>
          <w:bCs w:val="0"/>
          <w:snapToGrid w:val="0"/>
          <w:color w:val="000000"/>
          <w:sz w:val="28"/>
          <w:szCs w:val="28"/>
          <w:lang w:val="en-US" w:eastAsia="zh-CN"/>
        </w:rPr>
      </w:pPr>
      <w:r>
        <w:rPr>
          <w:rFonts w:hint="eastAsia" w:ascii="仿宋_GB2312" w:hAnsi="Times New Roman" w:eastAsia="仿宋_GB2312" w:cs="Times New Roman"/>
          <w:b/>
          <w:bCs w:val="0"/>
          <w:snapToGrid w:val="0"/>
          <w:color w:val="000000"/>
          <w:sz w:val="28"/>
          <w:szCs w:val="28"/>
        </w:rPr>
        <w:t>第</w:t>
      </w:r>
      <w:r>
        <w:rPr>
          <w:rFonts w:hint="eastAsia" w:ascii="仿宋_GB2312" w:eastAsia="仿宋_GB2312" w:cs="Times New Roman"/>
          <w:b/>
          <w:bCs w:val="0"/>
          <w:snapToGrid w:val="0"/>
          <w:color w:val="000000"/>
          <w:sz w:val="28"/>
          <w:szCs w:val="28"/>
          <w:lang w:val="en-US" w:eastAsia="zh-CN"/>
        </w:rPr>
        <w:t>二</w:t>
      </w:r>
      <w:r>
        <w:rPr>
          <w:rFonts w:hint="eastAsia" w:ascii="仿宋_GB2312" w:hAnsi="Times New Roman" w:eastAsia="仿宋_GB2312" w:cs="Times New Roman"/>
          <w:b/>
          <w:bCs w:val="0"/>
          <w:snapToGrid w:val="0"/>
          <w:color w:val="000000"/>
          <w:sz w:val="28"/>
          <w:szCs w:val="28"/>
        </w:rPr>
        <w:t xml:space="preserve">条 </w:t>
      </w:r>
      <w:r>
        <w:rPr>
          <w:rFonts w:hint="eastAsia" w:ascii="仿宋_GB2312" w:hAnsi="Times New Roman" w:eastAsia="仿宋_GB2312" w:cs="Times New Roman"/>
          <w:b/>
          <w:bCs w:val="0"/>
          <w:snapToGrid w:val="0"/>
          <w:color w:val="000000"/>
          <w:sz w:val="28"/>
          <w:szCs w:val="28"/>
          <w:lang w:val="en-US" w:eastAsia="zh-CN"/>
        </w:rPr>
        <w:t>异常煤的界定</w:t>
      </w:r>
    </w:p>
    <w:p>
      <w:pPr>
        <w:pStyle w:val="10"/>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hint="eastAsia" w:ascii="仿宋_GB2312" w:hAnsi="Times New Roman" w:eastAsia="仿宋_GB2312" w:cs="Times New Roman"/>
          <w:snapToGrid w:val="0"/>
          <w:color w:val="000000"/>
          <w:sz w:val="28"/>
          <w:szCs w:val="28"/>
          <w:highlight w:val="none"/>
          <w:lang w:val="en-US" w:eastAsia="zh-CN"/>
        </w:rPr>
      </w:pPr>
      <w:r>
        <w:rPr>
          <w:rFonts w:hint="eastAsia" w:ascii="仿宋_GB2312" w:hAnsi="Times New Roman" w:eastAsia="仿宋_GB2312" w:cs="Times New Roman"/>
          <w:snapToGrid w:val="0"/>
          <w:color w:val="000000"/>
          <w:sz w:val="28"/>
          <w:szCs w:val="28"/>
          <w:highlight w:val="none"/>
          <w:lang w:val="en-US" w:eastAsia="zh-CN"/>
        </w:rPr>
        <w:t>1.分层装车情况，即来煤</w:t>
      </w:r>
      <w:r>
        <w:rPr>
          <w:rFonts w:hint="eastAsia" w:ascii="仿宋_GB2312" w:hAnsi="Times New Roman" w:eastAsia="仿宋_GB2312" w:cs="Times New Roman"/>
          <w:snapToGrid w:val="0"/>
          <w:color w:val="000000"/>
          <w:sz w:val="28"/>
          <w:szCs w:val="28"/>
          <w:highlight w:val="none"/>
        </w:rPr>
        <w:t>煤质明显分层或夹包，上下不一、里外不一等情况。</w:t>
      </w:r>
    </w:p>
    <w:p>
      <w:pPr>
        <w:pStyle w:val="10"/>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bCs/>
          <w:color w:val="000000"/>
          <w:kern w:val="2"/>
          <w:sz w:val="28"/>
          <w:szCs w:val="28"/>
          <w:lang w:val="en-US" w:eastAsia="zh-CN" w:bidi="ar-SA"/>
        </w:rPr>
      </w:pPr>
      <w:r>
        <w:rPr>
          <w:rFonts w:hint="eastAsia" w:ascii="仿宋_GB2312" w:hAnsi="Times New Roman" w:eastAsia="仿宋_GB2312" w:cs="Times New Roman"/>
          <w:snapToGrid w:val="0"/>
          <w:color w:val="000000"/>
          <w:sz w:val="28"/>
          <w:szCs w:val="28"/>
          <w:highlight w:val="none"/>
          <w:lang w:val="en-US" w:eastAsia="zh-CN"/>
        </w:rPr>
        <w:t>2.现场验收过程中发现在</w:t>
      </w:r>
      <w:r>
        <w:rPr>
          <w:rFonts w:hint="eastAsia" w:ascii="仿宋_GB2312" w:hAnsi="仿宋_GB2312" w:eastAsia="仿宋_GB2312" w:cs="仿宋_GB2312"/>
          <w:bCs/>
          <w:color w:val="000000"/>
          <w:sz w:val="28"/>
          <w:szCs w:val="28"/>
          <w:lang w:val="en-US" w:eastAsia="zh-CN"/>
        </w:rPr>
        <w:t>车厢底部、中部、四周或采样头难以到达的其他位置装劣质煤或掺装煤灰、矸石等杂物，或利用机械采样设备的特点，将收到基低位发热量差</w:t>
      </w:r>
      <w:r>
        <w:rPr>
          <w:rFonts w:hint="eastAsia" w:ascii="仿宋_GB2312" w:hAnsi="仿宋_GB2312" w:eastAsia="仿宋_GB2312" w:cs="仿宋_GB2312"/>
          <w:bCs/>
          <w:color w:val="000000"/>
          <w:kern w:val="2"/>
          <w:sz w:val="28"/>
          <w:szCs w:val="28"/>
          <w:lang w:val="en-US" w:eastAsia="zh-CN" w:bidi="ar-SA"/>
        </w:rPr>
        <w:t>值大于400千卡/千克及以上的煤按照布点混装、前后分段混装、分层混装等方式装车的。</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kern w:val="2"/>
          <w:sz w:val="28"/>
          <w:szCs w:val="28"/>
          <w:lang w:val="en-US" w:eastAsia="zh-CN" w:bidi="ar-SA"/>
        </w:rPr>
      </w:pPr>
      <w:r>
        <w:rPr>
          <w:rFonts w:hint="eastAsia" w:ascii="仿宋_GB2312" w:hAnsi="仿宋_GB2312" w:eastAsia="仿宋_GB2312" w:cs="仿宋_GB2312"/>
          <w:bCs/>
          <w:color w:val="000000"/>
          <w:kern w:val="2"/>
          <w:sz w:val="28"/>
          <w:szCs w:val="28"/>
          <w:lang w:val="en-US" w:eastAsia="zh-CN" w:bidi="ar-SA"/>
        </w:rPr>
        <w:t>3.现场验收过程中发现装车为大量非煤物质，包括但不限于石头、泥土、杂物等。</w:t>
      </w:r>
    </w:p>
    <w:p>
      <w:pPr>
        <w:pStyle w:val="10"/>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4.煤质现场抽查结果异常，购方根据需要或随机对供方单车来煤车厢底部、中部、上部、四周等进行抽样比对，车厢随机两个及以上部位抽样收到基低位发热量相差400千卡/千克。</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Times New Roman" w:eastAsia="仿宋_GB2312" w:cs="Times New Roman"/>
          <w:snapToGrid w:val="0"/>
          <w:color w:val="000000"/>
          <w:sz w:val="28"/>
          <w:szCs w:val="28"/>
          <w:lang w:val="en-US" w:eastAsia="zh-CN"/>
        </w:rPr>
      </w:pPr>
      <w:r>
        <w:rPr>
          <w:rFonts w:hint="eastAsia" w:ascii="仿宋_GB2312" w:hAnsi="仿宋_GB2312" w:eastAsia="仿宋_GB2312" w:cs="仿宋_GB2312"/>
          <w:bCs/>
          <w:color w:val="000000"/>
          <w:sz w:val="28"/>
          <w:szCs w:val="28"/>
          <w:lang w:val="en-US" w:eastAsia="zh-CN"/>
        </w:rPr>
        <w:t>5.汽车煤</w:t>
      </w:r>
      <w:r>
        <w:rPr>
          <w:rFonts w:hint="eastAsia" w:ascii="仿宋_GB2312" w:eastAsia="仿宋_GB2312" w:cs="Times New Roman"/>
          <w:snapToGrid w:val="0"/>
          <w:color w:val="000000"/>
          <w:sz w:val="28"/>
          <w:szCs w:val="28"/>
          <w:lang w:val="en-US" w:eastAsia="zh-CN"/>
        </w:rPr>
        <w:t>同矿</w:t>
      </w:r>
      <w:r>
        <w:rPr>
          <w:rFonts w:hint="eastAsia" w:ascii="仿宋_GB2312" w:hAnsi="Times New Roman" w:eastAsia="仿宋_GB2312" w:cs="Times New Roman"/>
          <w:snapToGrid w:val="0"/>
          <w:color w:val="000000"/>
          <w:sz w:val="28"/>
          <w:szCs w:val="28"/>
          <w:lang w:val="en-US" w:eastAsia="zh-CN"/>
        </w:rPr>
        <w:t>大</w:t>
      </w:r>
      <w:r>
        <w:rPr>
          <w:rFonts w:hint="eastAsia" w:ascii="仿宋_GB2312" w:eastAsia="仿宋_GB2312" w:cs="Times New Roman"/>
          <w:snapToGrid w:val="0"/>
          <w:color w:val="000000"/>
          <w:sz w:val="28"/>
          <w:szCs w:val="28"/>
          <w:lang w:val="en-US" w:eastAsia="zh-CN"/>
        </w:rPr>
        <w:t>、小</w:t>
      </w:r>
      <w:r>
        <w:rPr>
          <w:rFonts w:hint="eastAsia" w:ascii="仿宋_GB2312" w:hAnsi="Times New Roman" w:eastAsia="仿宋_GB2312" w:cs="Times New Roman"/>
          <w:snapToGrid w:val="0"/>
          <w:color w:val="000000"/>
          <w:sz w:val="28"/>
          <w:szCs w:val="28"/>
          <w:lang w:val="en-US" w:eastAsia="zh-CN"/>
        </w:rPr>
        <w:t>煤车之间净重相差5吨以上，</w:t>
      </w:r>
      <w:r>
        <w:rPr>
          <w:rFonts w:hint="eastAsia" w:ascii="仿宋_GB2312" w:eastAsia="仿宋_GB2312" w:cs="Times New Roman"/>
          <w:snapToGrid w:val="0"/>
          <w:color w:val="000000"/>
          <w:sz w:val="28"/>
          <w:szCs w:val="28"/>
          <w:lang w:val="en-US" w:eastAsia="zh-CN"/>
        </w:rPr>
        <w:t>采用抽查或制样前大小车单车煤样化验比对方式，</w:t>
      </w:r>
      <w:r>
        <w:rPr>
          <w:rFonts w:hint="eastAsia" w:ascii="仿宋_GB2312" w:hAnsi="Times New Roman" w:eastAsia="仿宋_GB2312" w:cs="Times New Roman"/>
          <w:snapToGrid w:val="0"/>
          <w:color w:val="000000"/>
          <w:sz w:val="28"/>
          <w:szCs w:val="28"/>
          <w:lang w:val="en-US" w:eastAsia="zh-CN"/>
        </w:rPr>
        <w:t>小吨位煤车收到基低位发热量高于大吨位煤车收到基低位发热量400千卡/千克（1.673MJ/kg）以上的。</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Times New Roman" w:eastAsia="仿宋_GB2312" w:cs="Times New Roman"/>
          <w:snapToGrid w:val="0"/>
          <w:color w:val="000000"/>
          <w:sz w:val="28"/>
          <w:szCs w:val="28"/>
          <w:highlight w:val="none"/>
          <w:lang w:val="en-US" w:eastAsia="zh-CN"/>
        </w:rPr>
      </w:pPr>
      <w:r>
        <w:rPr>
          <w:rFonts w:hint="eastAsia" w:ascii="仿宋_GB2312" w:eastAsia="仿宋_GB2312" w:cs="Times New Roman"/>
          <w:snapToGrid w:val="0"/>
          <w:color w:val="000000"/>
          <w:sz w:val="28"/>
          <w:szCs w:val="28"/>
          <w:highlight w:val="none"/>
          <w:lang w:val="en-US" w:eastAsia="zh-CN"/>
        </w:rPr>
        <w:t>6.火车煤在车辆装出未到达购方前，销方书面告知购方异常装车情况及车号，待车辆到厂后，单独进行采样，同时采取车厢对比样化验，按对比样中最低热值结算，不作为掺杂使假行为。</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ascii="仿宋_GB2312" w:hAnsi="Times New Roman" w:eastAsia="仿宋_GB2312" w:cs="Times New Roman"/>
          <w:snapToGrid w:val="0"/>
          <w:color w:val="000000"/>
          <w:sz w:val="28"/>
          <w:szCs w:val="28"/>
          <w:lang w:val="en-US" w:eastAsia="zh-CN"/>
        </w:rPr>
      </w:pPr>
      <w:r>
        <w:rPr>
          <w:rFonts w:hint="eastAsia" w:ascii="仿宋_GB2312" w:eastAsia="仿宋_GB2312" w:cs="Times New Roman"/>
          <w:snapToGrid w:val="0"/>
          <w:color w:val="000000"/>
          <w:sz w:val="28"/>
          <w:szCs w:val="28"/>
          <w:lang w:val="en-US" w:eastAsia="zh-CN"/>
        </w:rPr>
        <w:t>7.来煤车辆以近充远。</w:t>
      </w:r>
    </w:p>
    <w:p>
      <w:pPr>
        <w:pStyle w:val="10"/>
        <w:keepNext w:val="0"/>
        <w:keepLines w:val="0"/>
        <w:pageBreakBefore w:val="0"/>
        <w:widowControl/>
        <w:kinsoku/>
        <w:wordWrap/>
        <w:overflowPunct/>
        <w:topLinePunct w:val="0"/>
        <w:autoSpaceDE/>
        <w:autoSpaceDN/>
        <w:bidi w:val="0"/>
        <w:adjustRightInd/>
        <w:snapToGrid/>
        <w:spacing w:line="520" w:lineRule="exact"/>
        <w:ind w:left="0" w:leftChars="0" w:firstLine="562"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Times New Roman" w:eastAsia="仿宋_GB2312" w:cs="Times New Roman"/>
          <w:b/>
          <w:bCs w:val="0"/>
          <w:snapToGrid w:val="0"/>
          <w:color w:val="000000"/>
          <w:sz w:val="28"/>
          <w:szCs w:val="28"/>
          <w:lang w:val="en-US" w:eastAsia="zh-CN"/>
        </w:rPr>
        <w:t>第三条 异常煤的处理流程</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1.销方的煤炭到厂验收过程中，购方发现存在来煤异常（含分层夹包、同车不同部位抽样对比超标、同矿大小车抽样超标）的情况，或抽查车辆不同部位煤炭进行比对，购方验收人员分别采取以下方法验证：采用人工采样方式对煤车卸煤煤堆的不同煤质的煤（目测）分别进行采样，并在购方实验室进行制样和化验，根据采样化验结果判断来煤是否存在掺杂使假的情况。</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2.购方现场验收发现销方来煤可能存在异常或需要抽查的情况，由销方承运人立即通过电话方式告知销方代表，销方代表必须在1小时内到达现场或委托承运人在煤质验收单上签字确认，并在人工采样工作结束后在采样确认单上签字确认，销方拒不到场或无故迟到的，表示销方放弃现场监督权力，购方自行进行采样；采制化过程销方可派人全程监督，销方有权对采集的样品进行共同送第三方化验，产生费用由销方自行承担。销方对化验数据有异议时，必须在收到购方化验数据3个工作日内向购方提出书面复核申请，如未提出申请，则视为认可购方处理结果。销方不在规定的时间内到达现场或到达现场拒绝签字的，购方以抽样对比结果进行处理。</w:t>
      </w:r>
    </w:p>
    <w:p>
      <w:pPr>
        <w:keepNext w:val="0"/>
        <w:keepLines w:val="0"/>
        <w:pageBreakBefore w:val="0"/>
        <w:widowControl w:val="0"/>
        <w:tabs>
          <w:tab w:val="left" w:pos="1418"/>
          <w:tab w:val="left" w:pos="8222"/>
        </w:tabs>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3.来煤车辆以近充远。来煤车辆未按照合同约定发煤地点装车发煤，以低于合同约定距离装车发往购方，一经发现，运费据实核算。</w:t>
      </w:r>
    </w:p>
    <w:p>
      <w:pPr>
        <w:keepNext w:val="0"/>
        <w:keepLines w:val="0"/>
        <w:pageBreakBefore w:val="0"/>
        <w:widowControl w:val="0"/>
        <w:tabs>
          <w:tab w:val="left" w:pos="1418"/>
          <w:tab w:val="left" w:pos="8222"/>
        </w:tabs>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4.异常煤的处理全过程要摄像或拍照存档。</w:t>
      </w:r>
    </w:p>
    <w:p>
      <w:pPr>
        <w:pStyle w:val="10"/>
        <w:keepNext w:val="0"/>
        <w:keepLines w:val="0"/>
        <w:pageBreakBefore w:val="0"/>
        <w:widowControl/>
        <w:kinsoku/>
        <w:wordWrap/>
        <w:overflowPunct/>
        <w:topLinePunct w:val="0"/>
        <w:autoSpaceDE/>
        <w:autoSpaceDN/>
        <w:bidi w:val="0"/>
        <w:adjustRightInd/>
        <w:snapToGrid/>
        <w:spacing w:line="520" w:lineRule="exact"/>
        <w:ind w:left="0" w:leftChars="0" w:firstLine="562"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Times New Roman" w:eastAsia="仿宋_GB2312" w:cs="Times New Roman"/>
          <w:b/>
          <w:bCs w:val="0"/>
          <w:snapToGrid w:val="0"/>
          <w:color w:val="000000"/>
          <w:sz w:val="28"/>
          <w:szCs w:val="28"/>
          <w:lang w:val="en-US" w:eastAsia="zh-CN"/>
        </w:rPr>
        <w:t>第四条 异常煤的处理</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ascii="仿宋_GB2312" w:hAnsi="仿宋_GB2312" w:eastAsia="仿宋_GB2312" w:cs="仿宋_GB2312"/>
          <w:bCs/>
          <w:color w:val="000000"/>
          <w:kern w:val="2"/>
          <w:sz w:val="28"/>
          <w:szCs w:val="28"/>
          <w:lang w:val="en-US" w:eastAsia="zh-CN" w:bidi="ar-SA"/>
        </w:rPr>
      </w:pPr>
      <w:r>
        <w:rPr>
          <w:rFonts w:hint="eastAsia" w:ascii="仿宋_GB2312" w:hAnsi="仿宋_GB2312" w:eastAsia="仿宋_GB2312" w:cs="仿宋_GB2312"/>
          <w:bCs/>
          <w:color w:val="000000"/>
          <w:kern w:val="2"/>
          <w:sz w:val="28"/>
          <w:szCs w:val="28"/>
          <w:lang w:val="en-US" w:eastAsia="zh-CN" w:bidi="ar-SA"/>
        </w:rPr>
        <w:t>1.异常煤的处理</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ascii="仿宋_GB2312" w:hAnsi="仿宋_GB2312" w:eastAsia="仿宋_GB2312" w:cs="仿宋_GB2312"/>
          <w:bCs/>
          <w:color w:val="000000"/>
          <w:kern w:val="2"/>
          <w:sz w:val="28"/>
          <w:szCs w:val="28"/>
          <w:lang w:val="en-US" w:eastAsia="zh-CN" w:bidi="ar-SA"/>
        </w:rPr>
      </w:pPr>
      <w:r>
        <w:rPr>
          <w:rFonts w:hint="eastAsia" w:ascii="仿宋_GB2312" w:hAnsi="仿宋_GB2312" w:eastAsia="仿宋_GB2312" w:cs="仿宋_GB2312"/>
          <w:bCs/>
          <w:color w:val="000000"/>
          <w:kern w:val="2"/>
          <w:sz w:val="28"/>
          <w:szCs w:val="28"/>
          <w:lang w:val="en-US" w:eastAsia="zh-CN" w:bidi="ar-SA"/>
        </w:rPr>
        <w:t>a.单车两个人工样收到基低位发热量（Qnet,ar）差值在400千卡/千克（1.673MJ/kg）以内，则视为正常装车，按照正常验收流程进行验收。</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kern w:val="2"/>
          <w:sz w:val="28"/>
          <w:szCs w:val="28"/>
          <w:lang w:val="en-US" w:eastAsia="zh-CN" w:bidi="ar-SA"/>
        </w:rPr>
      </w:pPr>
      <w:r>
        <w:rPr>
          <w:rFonts w:hint="eastAsia" w:ascii="仿宋_GB2312" w:hAnsi="仿宋_GB2312" w:eastAsia="仿宋_GB2312" w:cs="仿宋_GB2312"/>
          <w:bCs/>
          <w:color w:val="000000"/>
          <w:kern w:val="2"/>
          <w:sz w:val="28"/>
          <w:szCs w:val="28"/>
          <w:lang w:val="en-US" w:eastAsia="zh-CN" w:bidi="ar-SA"/>
        </w:rPr>
        <w:t>b.单车两个人工样化验结果（收到基低位发热量）的差值在400千卡/千克～499千卡/千克间、500千卡/千克～599千卡/千克、600千卡/千克～699千卡/千克、700千卡/千克～799千卡/千克间，视为该车来煤异常，对该车予以60%、70%、80%、90%扣吨处理，该车剩余吨位按人工采样最低热值结算。</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kern w:val="2"/>
          <w:sz w:val="28"/>
          <w:szCs w:val="28"/>
          <w:lang w:val="en-US" w:eastAsia="zh-CN" w:bidi="ar-SA"/>
        </w:rPr>
      </w:pPr>
      <w:r>
        <w:rPr>
          <w:rFonts w:hint="eastAsia" w:ascii="仿宋_GB2312" w:hAnsi="仿宋_GB2312" w:eastAsia="仿宋_GB2312" w:cs="仿宋_GB2312"/>
          <w:bCs/>
          <w:color w:val="000000"/>
          <w:kern w:val="2"/>
          <w:sz w:val="28"/>
          <w:szCs w:val="28"/>
          <w:lang w:val="en-US" w:eastAsia="zh-CN" w:bidi="ar-SA"/>
        </w:rPr>
        <w:t>c.单车两个人工样化验结果（收到基低位发热量）的差值在800千卡/千克（3.345MJ/kg）及以上的，视为该车来煤掺杂使假，该车清零，不予结算。</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ascii="仿宋_GB2312" w:hAnsi="仿宋_GB2312" w:eastAsia="仿宋_GB2312" w:cs="仿宋_GB2312"/>
          <w:bCs/>
          <w:color w:val="000000"/>
          <w:kern w:val="2"/>
          <w:sz w:val="28"/>
          <w:szCs w:val="28"/>
          <w:lang w:val="en-US" w:eastAsia="zh-CN" w:bidi="ar-SA"/>
        </w:rPr>
      </w:pPr>
      <w:r>
        <w:rPr>
          <w:rFonts w:hint="eastAsia" w:ascii="仿宋_GB2312" w:hAnsi="仿宋_GB2312" w:eastAsia="仿宋_GB2312" w:cs="仿宋_GB2312"/>
          <w:bCs/>
          <w:color w:val="000000"/>
          <w:kern w:val="2"/>
          <w:sz w:val="28"/>
          <w:szCs w:val="28"/>
          <w:lang w:val="en-US" w:eastAsia="zh-CN" w:bidi="ar-SA"/>
        </w:rPr>
        <w:t>2.大小车的处理</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a.同一供煤通道当日煤车之间净重相差5吨以上，以一大一小为一组分别进行人工采样，两个人工样收到基低位发热量（Qnet,ar）差值在400千卡/千克（1.673MJ/kg）以内，按照正常验收流程进行验收。</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b.同一供煤通道大小车净重相差5吨以上，以一大一小为一组分别进行人工采样，两个人工样收到基低位发热量（Qnet,ar）差值400千卡/千克～499千卡/千克、500千卡/千克～599千卡/千克、600千卡/千克～699千卡/千克、700千卡/千克～799千卡/千克间，视为该组车辆来煤异常，对该组车辆予以60%、70%、80%、90%扣吨处理，该组车辆剩余吨位按人工采样最低热值结算。</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c.同一供煤通道当日煤车之间净重相差5吨以上，以一大一小为一组分别进行人工采样，两个人工样收到基低位发热量（Qnet,ar）差值800千卡/千克及以上，视为该组车辆来煤掺杂使假，对该组车辆予以清零，不予结算。</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d.同一供煤通道当日煤车</w:t>
      </w:r>
      <w:r>
        <w:rPr>
          <w:rFonts w:hint="eastAsia" w:ascii="仿宋_GB2312" w:hAnsi="仿宋_GB2312" w:eastAsia="仿宋_GB2312" w:cs="仿宋_GB2312"/>
          <w:bCs/>
          <w:color w:val="000000"/>
          <w:kern w:val="2"/>
          <w:sz w:val="28"/>
          <w:szCs w:val="28"/>
          <w:lang w:val="en-US" w:eastAsia="zh-CN" w:bidi="ar-SA"/>
        </w:rPr>
        <w:t>3组（一大一小为一组）及以上</w:t>
      </w:r>
      <w:r>
        <w:rPr>
          <w:rFonts w:hint="eastAsia" w:ascii="仿宋_GB2312" w:hAnsi="仿宋_GB2312" w:eastAsia="仿宋_GB2312" w:cs="仿宋_GB2312"/>
          <w:bCs/>
          <w:color w:val="000000"/>
          <w:sz w:val="28"/>
          <w:szCs w:val="28"/>
          <w:lang w:val="en-US" w:eastAsia="zh-CN"/>
        </w:rPr>
        <w:t>存在来煤异常的，该通道当日来煤全部清零，不予结算。</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3.同一批次发现来煤5车及以上异常煤，或来煤车数达30%存在异常煤的，该通道当日来煤全部清零，不予结算。</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ascii="仿宋_GB2312" w:hAnsi="仿宋_GB2312" w:eastAsia="仿宋_GB2312" w:cs="仿宋_GB2312"/>
          <w:bCs/>
          <w:color w:val="000000"/>
          <w:kern w:val="2"/>
          <w:sz w:val="28"/>
          <w:szCs w:val="28"/>
          <w:lang w:val="en-US" w:eastAsia="zh-CN" w:bidi="ar-SA"/>
        </w:rPr>
      </w:pPr>
      <w:r>
        <w:rPr>
          <w:rFonts w:hint="eastAsia" w:ascii="仿宋_GB2312" w:hAnsi="仿宋_GB2312" w:eastAsia="仿宋_GB2312" w:cs="仿宋_GB2312"/>
          <w:bCs/>
          <w:color w:val="000000"/>
          <w:kern w:val="2"/>
          <w:sz w:val="28"/>
          <w:szCs w:val="28"/>
          <w:lang w:val="en-US" w:eastAsia="zh-CN" w:bidi="ar-SA"/>
        </w:rPr>
        <w:t>4.</w:t>
      </w:r>
      <w:r>
        <w:rPr>
          <w:rFonts w:hint="default" w:ascii="仿宋_GB2312" w:hAnsi="仿宋_GB2312" w:eastAsia="仿宋_GB2312" w:cs="仿宋_GB2312"/>
          <w:bCs/>
          <w:color w:val="000000"/>
          <w:kern w:val="2"/>
          <w:sz w:val="28"/>
          <w:szCs w:val="28"/>
          <w:lang w:val="en-US" w:eastAsia="zh-CN" w:bidi="ar-SA"/>
        </w:rPr>
        <w:t>抽检</w:t>
      </w:r>
      <w:r>
        <w:rPr>
          <w:rFonts w:hint="eastAsia" w:ascii="仿宋_GB2312" w:hAnsi="仿宋_GB2312" w:eastAsia="仿宋_GB2312" w:cs="仿宋_GB2312"/>
          <w:bCs/>
          <w:color w:val="000000"/>
          <w:kern w:val="2"/>
          <w:sz w:val="28"/>
          <w:szCs w:val="28"/>
          <w:lang w:val="en-US" w:eastAsia="zh-CN" w:bidi="ar-SA"/>
        </w:rPr>
        <w:t>一旦</w:t>
      </w:r>
      <w:r>
        <w:rPr>
          <w:rFonts w:hint="default" w:ascii="仿宋_GB2312" w:hAnsi="仿宋_GB2312" w:eastAsia="仿宋_GB2312" w:cs="仿宋_GB2312"/>
          <w:bCs/>
          <w:color w:val="000000"/>
          <w:kern w:val="2"/>
          <w:sz w:val="28"/>
          <w:szCs w:val="28"/>
          <w:lang w:val="en-US" w:eastAsia="zh-CN" w:bidi="ar-SA"/>
        </w:rPr>
        <w:t>发现有</w:t>
      </w:r>
      <w:r>
        <w:rPr>
          <w:rFonts w:hint="eastAsia" w:ascii="仿宋_GB2312" w:hAnsi="仿宋_GB2312" w:eastAsia="仿宋_GB2312" w:cs="仿宋_GB2312"/>
          <w:bCs/>
          <w:color w:val="000000"/>
          <w:kern w:val="2"/>
          <w:sz w:val="28"/>
          <w:szCs w:val="28"/>
          <w:lang w:val="en-US" w:eastAsia="zh-CN" w:bidi="ar-SA"/>
        </w:rPr>
        <w:t>异常煤</w:t>
      </w:r>
      <w:r>
        <w:rPr>
          <w:rFonts w:hint="default" w:ascii="仿宋_GB2312" w:hAnsi="仿宋_GB2312" w:eastAsia="仿宋_GB2312" w:cs="仿宋_GB2312"/>
          <w:bCs/>
          <w:color w:val="000000"/>
          <w:kern w:val="2"/>
          <w:sz w:val="28"/>
          <w:szCs w:val="28"/>
          <w:lang w:val="en-US" w:eastAsia="zh-CN" w:bidi="ar-SA"/>
        </w:rPr>
        <w:t>行为的来煤通道，购方</w:t>
      </w:r>
      <w:r>
        <w:rPr>
          <w:rFonts w:hint="default" w:ascii="仿宋_GB2312" w:hAnsi="仿宋_GB2312" w:eastAsia="仿宋_GB2312" w:cs="仿宋_GB2312"/>
          <w:bCs/>
          <w:color w:val="000000"/>
          <w:kern w:val="2"/>
          <w:sz w:val="28"/>
          <w:szCs w:val="28"/>
          <w:lang w:eastAsia="zh-CN" w:bidi="ar-SA"/>
        </w:rPr>
        <w:t>有权</w:t>
      </w:r>
      <w:r>
        <w:rPr>
          <w:rFonts w:hint="eastAsia" w:ascii="仿宋_GB2312" w:hAnsi="仿宋_GB2312" w:eastAsia="仿宋_GB2312" w:cs="仿宋_GB2312"/>
          <w:bCs/>
          <w:color w:val="000000"/>
          <w:kern w:val="2"/>
          <w:sz w:val="28"/>
          <w:szCs w:val="28"/>
          <w:lang w:val="en-US" w:eastAsia="zh-CN" w:bidi="ar-SA"/>
        </w:rPr>
        <w:t>采取</w:t>
      </w:r>
      <w:r>
        <w:rPr>
          <w:rFonts w:hint="default" w:ascii="仿宋_GB2312" w:hAnsi="仿宋_GB2312" w:eastAsia="仿宋_GB2312" w:cs="仿宋_GB2312"/>
          <w:bCs/>
          <w:color w:val="000000"/>
          <w:kern w:val="2"/>
          <w:sz w:val="28"/>
          <w:szCs w:val="28"/>
          <w:lang w:val="en-US" w:eastAsia="zh-CN" w:bidi="ar-SA"/>
        </w:rPr>
        <w:t>夜间</w:t>
      </w:r>
      <w:r>
        <w:rPr>
          <w:rFonts w:hint="eastAsia" w:ascii="仿宋_GB2312" w:hAnsi="仿宋_GB2312" w:eastAsia="仿宋_GB2312" w:cs="仿宋_GB2312"/>
          <w:bCs/>
          <w:color w:val="000000"/>
          <w:kern w:val="2"/>
          <w:sz w:val="28"/>
          <w:szCs w:val="28"/>
          <w:lang w:val="en-US" w:eastAsia="zh-CN" w:bidi="ar-SA"/>
        </w:rPr>
        <w:t>暂停</w:t>
      </w:r>
      <w:r>
        <w:rPr>
          <w:rFonts w:hint="default" w:ascii="仿宋_GB2312" w:hAnsi="仿宋_GB2312" w:eastAsia="仿宋_GB2312" w:cs="仿宋_GB2312"/>
          <w:bCs/>
          <w:color w:val="000000"/>
          <w:kern w:val="2"/>
          <w:sz w:val="28"/>
          <w:szCs w:val="28"/>
          <w:lang w:val="en-US" w:eastAsia="zh-CN" w:bidi="ar-SA"/>
        </w:rPr>
        <w:t>该来煤通道卸煤的</w:t>
      </w:r>
      <w:r>
        <w:rPr>
          <w:rFonts w:hint="eastAsia" w:ascii="仿宋_GB2312" w:hAnsi="仿宋_GB2312" w:eastAsia="仿宋_GB2312" w:cs="仿宋_GB2312"/>
          <w:bCs/>
          <w:color w:val="000000"/>
          <w:kern w:val="2"/>
          <w:sz w:val="28"/>
          <w:szCs w:val="28"/>
          <w:lang w:val="en-US" w:eastAsia="zh-CN" w:bidi="ar-SA"/>
        </w:rPr>
        <w:t>措施</w:t>
      </w:r>
      <w:r>
        <w:rPr>
          <w:rFonts w:hint="default" w:ascii="仿宋_GB2312" w:hAnsi="仿宋_GB2312" w:eastAsia="仿宋_GB2312" w:cs="仿宋_GB2312"/>
          <w:bCs/>
          <w:color w:val="000000"/>
          <w:kern w:val="2"/>
          <w:sz w:val="28"/>
          <w:szCs w:val="28"/>
          <w:lang w:val="en-US" w:eastAsia="zh-CN" w:bidi="ar-SA"/>
        </w:rPr>
        <w:t>。</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ascii="仿宋_GB2312" w:hAnsi="仿宋_GB2312" w:eastAsia="仿宋_GB2312" w:cs="仿宋_GB2312"/>
          <w:bCs/>
          <w:color w:val="000000"/>
          <w:kern w:val="2"/>
          <w:sz w:val="28"/>
          <w:szCs w:val="28"/>
          <w:lang w:val="en-US" w:eastAsia="zh-CN" w:bidi="ar-SA"/>
        </w:rPr>
      </w:pPr>
      <w:r>
        <w:rPr>
          <w:rFonts w:hint="eastAsia" w:ascii="仿宋_GB2312" w:hAnsi="仿宋_GB2312" w:eastAsia="仿宋_GB2312" w:cs="仿宋_GB2312"/>
          <w:bCs/>
          <w:color w:val="000000"/>
          <w:kern w:val="2"/>
          <w:sz w:val="28"/>
          <w:szCs w:val="28"/>
          <w:lang w:val="en-US" w:eastAsia="zh-CN" w:bidi="ar-SA"/>
        </w:rPr>
        <w:t>5.抽检发现有异常煤行为的来煤通道，购方有权对该通道来煤进行人工采样（购方将该通道所有来煤卸至指定地点，人工采样）并同步进行采样机采样，以最低热值进行该批次结算。</w:t>
      </w:r>
    </w:p>
    <w:p>
      <w:pPr>
        <w:keepNext w:val="0"/>
        <w:keepLines w:val="0"/>
        <w:pageBreakBefore w:val="0"/>
        <w:kinsoku/>
        <w:wordWrap/>
        <w:overflowPunct/>
        <w:topLinePunct w:val="0"/>
        <w:autoSpaceDE/>
        <w:autoSpaceDN/>
        <w:bidi w:val="0"/>
        <w:adjustRightInd/>
        <w:snapToGrid/>
        <w:spacing w:line="520" w:lineRule="exact"/>
        <w:ind w:firstLine="642"/>
        <w:jc w:val="center"/>
        <w:textAlignment w:val="auto"/>
        <w:rPr>
          <w:rFonts w:hint="eastAsia" w:ascii="黑体" w:hAnsi="黑体" w:eastAsia="黑体" w:cs="黑体"/>
          <w:b/>
          <w:bCs w:val="0"/>
          <w:color w:val="000000"/>
          <w:sz w:val="28"/>
          <w:szCs w:val="28"/>
          <w:lang w:val="en-US" w:eastAsia="zh-CN"/>
        </w:rPr>
      </w:pPr>
      <w:r>
        <w:rPr>
          <w:rFonts w:hint="eastAsia" w:ascii="黑体" w:hAnsi="黑体" w:eastAsia="黑体" w:cs="黑体"/>
          <w:b/>
          <w:bCs w:val="0"/>
          <w:color w:val="000000"/>
          <w:sz w:val="28"/>
          <w:szCs w:val="28"/>
        </w:rPr>
        <w:t>第</w:t>
      </w:r>
      <w:r>
        <w:rPr>
          <w:rFonts w:hint="eastAsia" w:ascii="黑体" w:hAnsi="黑体" w:eastAsia="黑体" w:cs="黑体"/>
          <w:b/>
          <w:bCs w:val="0"/>
          <w:color w:val="000000"/>
          <w:sz w:val="28"/>
          <w:szCs w:val="28"/>
          <w:lang w:val="en-US" w:eastAsia="zh-CN"/>
        </w:rPr>
        <w:t>三</w:t>
      </w:r>
      <w:r>
        <w:rPr>
          <w:rFonts w:hint="eastAsia" w:ascii="黑体" w:hAnsi="黑体" w:eastAsia="黑体" w:cs="黑体"/>
          <w:b/>
          <w:bCs w:val="0"/>
          <w:color w:val="000000"/>
          <w:sz w:val="28"/>
          <w:szCs w:val="28"/>
        </w:rPr>
        <w:t xml:space="preserve">章  </w:t>
      </w:r>
      <w:r>
        <w:rPr>
          <w:rFonts w:hint="eastAsia" w:ascii="黑体" w:hAnsi="黑体" w:eastAsia="黑体" w:cs="黑体"/>
          <w:b/>
          <w:bCs w:val="0"/>
          <w:color w:val="000000"/>
          <w:sz w:val="28"/>
          <w:szCs w:val="28"/>
          <w:lang w:val="en-US" w:eastAsia="zh-CN"/>
        </w:rPr>
        <w:t>来煤严重掺杂使假终止合同规定</w:t>
      </w:r>
    </w:p>
    <w:p>
      <w:pPr>
        <w:pStyle w:val="10"/>
        <w:keepNext w:val="0"/>
        <w:keepLines w:val="0"/>
        <w:pageBreakBefore w:val="0"/>
        <w:widowControl/>
        <w:kinsoku/>
        <w:wordWrap/>
        <w:overflowPunct/>
        <w:topLinePunct w:val="0"/>
        <w:autoSpaceDE/>
        <w:autoSpaceDN/>
        <w:bidi w:val="0"/>
        <w:adjustRightInd/>
        <w:snapToGrid/>
        <w:spacing w:line="520" w:lineRule="exact"/>
        <w:ind w:firstLine="643"/>
        <w:textAlignment w:val="auto"/>
        <w:rPr>
          <w:rFonts w:hint="eastAsia" w:ascii="仿宋_GB2312" w:hAnsi="Times New Roman" w:eastAsia="仿宋_GB2312" w:cs="Times New Roman"/>
          <w:b/>
          <w:bCs/>
          <w:snapToGrid w:val="0"/>
          <w:color w:val="000000"/>
          <w:sz w:val="28"/>
          <w:szCs w:val="28"/>
        </w:rPr>
      </w:pPr>
      <w:r>
        <w:rPr>
          <w:rFonts w:hint="eastAsia" w:ascii="仿宋_GB2312" w:hAnsi="Times New Roman" w:eastAsia="仿宋_GB2312" w:cs="Times New Roman"/>
          <w:b/>
          <w:bCs/>
          <w:snapToGrid w:val="0"/>
          <w:color w:val="000000"/>
          <w:sz w:val="28"/>
          <w:szCs w:val="28"/>
        </w:rPr>
        <w:t>第</w:t>
      </w:r>
      <w:r>
        <w:rPr>
          <w:rFonts w:hint="eastAsia" w:ascii="仿宋_GB2312" w:eastAsia="仿宋_GB2312" w:cs="Times New Roman"/>
          <w:b/>
          <w:bCs/>
          <w:snapToGrid w:val="0"/>
          <w:color w:val="000000"/>
          <w:sz w:val="28"/>
          <w:szCs w:val="28"/>
          <w:lang w:val="en-US" w:eastAsia="zh-CN"/>
        </w:rPr>
        <w:t>五</w:t>
      </w:r>
      <w:r>
        <w:rPr>
          <w:rFonts w:hint="eastAsia" w:ascii="仿宋_GB2312" w:hAnsi="Times New Roman" w:eastAsia="仿宋_GB2312" w:cs="Times New Roman"/>
          <w:b/>
          <w:bCs/>
          <w:snapToGrid w:val="0"/>
          <w:color w:val="000000"/>
          <w:sz w:val="28"/>
          <w:szCs w:val="28"/>
        </w:rPr>
        <w:t xml:space="preserve">条 </w:t>
      </w:r>
      <w:r>
        <w:rPr>
          <w:rFonts w:hint="eastAsia" w:ascii="仿宋_GB2312" w:hAnsi="Times New Roman" w:eastAsia="仿宋_GB2312" w:cs="Times New Roman"/>
          <w:b/>
          <w:bCs/>
          <w:snapToGrid w:val="0"/>
          <w:color w:val="000000"/>
          <w:sz w:val="28"/>
          <w:szCs w:val="28"/>
          <w:lang w:val="en-US" w:eastAsia="zh-CN"/>
        </w:rPr>
        <w:t>来煤</w:t>
      </w:r>
      <w:r>
        <w:rPr>
          <w:rFonts w:hint="eastAsia" w:ascii="仿宋_GB2312" w:eastAsia="仿宋_GB2312" w:cs="Times New Roman"/>
          <w:b/>
          <w:bCs/>
          <w:snapToGrid w:val="0"/>
          <w:color w:val="000000"/>
          <w:sz w:val="28"/>
          <w:szCs w:val="28"/>
          <w:lang w:val="en-US" w:eastAsia="zh-CN"/>
        </w:rPr>
        <w:t>严重</w:t>
      </w:r>
      <w:r>
        <w:rPr>
          <w:rFonts w:hint="eastAsia" w:ascii="仿宋_GB2312" w:hAnsi="Times New Roman" w:eastAsia="仿宋_GB2312" w:cs="Times New Roman"/>
          <w:b/>
          <w:bCs/>
          <w:snapToGrid w:val="0"/>
          <w:color w:val="000000"/>
          <w:sz w:val="28"/>
          <w:szCs w:val="28"/>
          <w:lang w:val="en-US" w:eastAsia="zh-CN"/>
        </w:rPr>
        <w:t>掺杂使假终止合同规定</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1.发现销方来煤异常煤行为5次（合同执行期内累计）视为严重掺杂使假，购方有权对销方或供煤实际负责人进行拉黑，拉黑时间以购方生产技术部下发的异常煤处理时间为准，不再与其合作。</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2.销方到达现场，以各种理由否定掺杂使假，拒不配合或不签字的，由购方采购人员进行沟通，沟通后仍拒不配合的，由购方生技部组织厂内验收、监督按照合同约定进行采样、化验。</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3.异常处理现场，由煤监及验收现场人员佩戴执法记录仪或其它记录装置，对处理过程进行录像。</w:t>
      </w:r>
    </w:p>
    <w:p>
      <w:pPr>
        <w:keepNext w:val="0"/>
        <w:keepLines w:val="0"/>
        <w:pageBreakBefore w:val="0"/>
        <w:kinsoku/>
        <w:wordWrap/>
        <w:overflowPunct/>
        <w:topLinePunct w:val="0"/>
        <w:autoSpaceDE/>
        <w:autoSpaceDN/>
        <w:bidi w:val="0"/>
        <w:adjustRightInd/>
        <w:snapToGrid/>
        <w:spacing w:line="520" w:lineRule="exact"/>
        <w:ind w:firstLine="642"/>
        <w:jc w:val="center"/>
        <w:textAlignment w:val="auto"/>
        <w:rPr>
          <w:rFonts w:hint="eastAsia" w:ascii="黑体" w:hAnsi="黑体" w:eastAsia="黑体" w:cs="黑体"/>
          <w:b/>
          <w:bCs w:val="0"/>
          <w:color w:val="000000"/>
          <w:sz w:val="28"/>
          <w:szCs w:val="28"/>
          <w:lang w:val="en-US" w:eastAsia="zh-CN"/>
        </w:rPr>
      </w:pPr>
      <w:r>
        <w:rPr>
          <w:rFonts w:hint="eastAsia" w:ascii="黑体" w:hAnsi="黑体" w:eastAsia="黑体" w:cs="黑体"/>
          <w:b/>
          <w:bCs w:val="0"/>
          <w:color w:val="000000"/>
          <w:sz w:val="28"/>
          <w:szCs w:val="28"/>
        </w:rPr>
        <w:t>第</w:t>
      </w:r>
      <w:r>
        <w:rPr>
          <w:rFonts w:hint="eastAsia" w:ascii="黑体" w:hAnsi="黑体" w:eastAsia="黑体" w:cs="黑体"/>
          <w:b/>
          <w:bCs w:val="0"/>
          <w:color w:val="000000"/>
          <w:sz w:val="28"/>
          <w:szCs w:val="28"/>
          <w:lang w:val="en-US" w:eastAsia="zh-CN"/>
        </w:rPr>
        <w:t>四</w:t>
      </w:r>
      <w:r>
        <w:rPr>
          <w:rFonts w:hint="eastAsia" w:ascii="黑体" w:hAnsi="黑体" w:eastAsia="黑体" w:cs="黑体"/>
          <w:b/>
          <w:bCs w:val="0"/>
          <w:color w:val="000000"/>
          <w:sz w:val="28"/>
          <w:szCs w:val="28"/>
        </w:rPr>
        <w:t>章</w:t>
      </w:r>
      <w:r>
        <w:rPr>
          <w:rFonts w:hint="eastAsia" w:ascii="黑体" w:hAnsi="黑体" w:eastAsia="黑体" w:cs="黑体"/>
          <w:b/>
          <w:bCs w:val="0"/>
          <w:color w:val="000000"/>
          <w:sz w:val="28"/>
          <w:szCs w:val="28"/>
          <w:lang w:val="en-US" w:eastAsia="zh-CN"/>
        </w:rPr>
        <w:t xml:space="preserve"> 验收现场廉洁及安全规范要求</w:t>
      </w:r>
    </w:p>
    <w:p>
      <w:pPr>
        <w:pStyle w:val="10"/>
        <w:keepNext w:val="0"/>
        <w:keepLines w:val="0"/>
        <w:pageBreakBefore w:val="0"/>
        <w:widowControl/>
        <w:kinsoku/>
        <w:wordWrap/>
        <w:overflowPunct/>
        <w:topLinePunct w:val="0"/>
        <w:autoSpaceDE/>
        <w:autoSpaceDN/>
        <w:bidi w:val="0"/>
        <w:adjustRightInd/>
        <w:snapToGrid/>
        <w:spacing w:line="520" w:lineRule="exact"/>
        <w:ind w:firstLine="643"/>
        <w:textAlignment w:val="auto"/>
        <w:rPr>
          <w:rFonts w:hint="eastAsia" w:ascii="仿宋_GB2312" w:hAnsi="仿宋_GB2312" w:eastAsia="仿宋_GB2312" w:cs="仿宋_GB2312"/>
          <w:b/>
          <w:bCs w:val="0"/>
          <w:color w:val="000000"/>
          <w:kern w:val="2"/>
          <w:sz w:val="28"/>
          <w:szCs w:val="28"/>
          <w:lang w:val="en-US" w:eastAsia="zh-CN" w:bidi="ar-SA"/>
        </w:rPr>
      </w:pPr>
      <w:r>
        <w:rPr>
          <w:rFonts w:hint="eastAsia" w:ascii="仿宋_GB2312" w:hAnsi="仿宋_GB2312" w:eastAsia="仿宋_GB2312" w:cs="仿宋_GB2312"/>
          <w:b/>
          <w:bCs w:val="0"/>
          <w:color w:val="000000"/>
          <w:kern w:val="2"/>
          <w:sz w:val="28"/>
          <w:szCs w:val="28"/>
          <w:lang w:val="en-US" w:eastAsia="zh-CN" w:bidi="ar-SA"/>
        </w:rPr>
        <w:t>第六条 廉洁及安全规范要求</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kern w:val="2"/>
          <w:sz w:val="28"/>
          <w:szCs w:val="28"/>
          <w:lang w:val="en-US" w:eastAsia="zh-CN" w:bidi="ar-SA"/>
        </w:rPr>
      </w:pPr>
      <w:r>
        <w:rPr>
          <w:rFonts w:hint="eastAsia" w:ascii="仿宋_GB2312" w:hAnsi="仿宋_GB2312" w:eastAsia="仿宋_GB2312" w:cs="仿宋_GB2312"/>
          <w:bCs/>
          <w:color w:val="000000"/>
          <w:kern w:val="2"/>
          <w:sz w:val="28"/>
          <w:szCs w:val="28"/>
          <w:lang w:val="en-US" w:eastAsia="zh-CN" w:bidi="ar-SA"/>
        </w:rPr>
        <w:t>1.销方代表及驾驶员到达购方现场后，要严格遵守购方现场安全等工作要求，发生违反情况购方有权利按照制度或规定进行处理，涉及到销方利益时请销方自行问责当事人。</w:t>
      </w:r>
    </w:p>
    <w:p>
      <w:pPr>
        <w:pStyle w:val="6"/>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exact"/>
        <w:ind w:left="0" w:firstLine="0" w:firstLineChars="0"/>
        <w:jc w:val="left"/>
        <w:textAlignment w:val="baseline"/>
        <w:rPr>
          <w:rFonts w:hint="eastAsia" w:ascii="仿宋_GB2312" w:hAnsi="仿宋_GB2312" w:eastAsia="仿宋_GB2312" w:cs="仿宋_GB2312"/>
          <w:bCs/>
          <w:color w:val="000000"/>
          <w:kern w:val="2"/>
          <w:sz w:val="28"/>
          <w:szCs w:val="28"/>
          <w:lang w:val="en-US" w:eastAsia="zh-CN" w:bidi="ar-SA"/>
        </w:rPr>
      </w:pPr>
      <w:r>
        <w:rPr>
          <w:rFonts w:hint="eastAsia" w:ascii="仿宋_GB2312" w:hAnsi="仿宋_GB2312" w:eastAsia="仿宋_GB2312" w:cs="仿宋_GB2312"/>
          <w:bCs/>
          <w:color w:val="000000"/>
          <w:kern w:val="2"/>
          <w:sz w:val="28"/>
          <w:szCs w:val="28"/>
          <w:lang w:val="en-US" w:eastAsia="zh-CN" w:bidi="ar-SA"/>
        </w:rPr>
        <w:t>　　2.销方发生拉拢、贿赂、诬陷、威胁购方人员与发生其它不正当方式获取非法经济利益的，一经查实，合同执行期内来煤按8元/吨一票到厂结算，根据情节轻重交当地公安或司法机关处理。</w:t>
      </w:r>
    </w:p>
    <w:p>
      <w:pPr>
        <w:ind w:firstLine="0" w:firstLineChars="0"/>
        <w:rPr>
          <w:rFonts w:hint="eastAsia" w:ascii="仿宋_GB2312" w:hAnsi="仿宋_GB2312" w:eastAsia="仿宋_GB2312" w:cs="仿宋_GB2312"/>
          <w:bCs/>
          <w:snapToGrid w:val="0"/>
          <w:color w:val="000000"/>
          <w:kern w:val="2"/>
          <w:sz w:val="28"/>
          <w:szCs w:val="28"/>
          <w:lang w:val="en-US" w:eastAsia="zh-CN" w:bidi="ar-SA"/>
        </w:rPr>
      </w:pPr>
      <w:r>
        <w:rPr>
          <w:rFonts w:hint="eastAsia" w:ascii="仿宋_GB2312" w:hAnsi="仿宋_GB2312" w:eastAsia="仿宋_GB2312" w:cs="仿宋_GB2312"/>
          <w:bCs/>
          <w:snapToGrid w:val="0"/>
          <w:color w:val="000000"/>
          <w:kern w:val="2"/>
          <w:sz w:val="28"/>
          <w:szCs w:val="28"/>
          <w:lang w:val="en-US" w:eastAsia="zh-CN" w:bidi="ar-SA"/>
        </w:rPr>
        <w:t>　　3.购方人员有吃拿卡要及故意刁难的，销方可告知购方管理人员或向购方上级公司举报，购方将进行严肃处理。</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ascii="仿宋_GB2312" w:hAnsi="仿宋_GB2312" w:eastAsia="仿宋_GB2312" w:cs="仿宋_GB2312"/>
          <w:bCs/>
          <w:color w:val="000000"/>
          <w:kern w:val="2"/>
          <w:sz w:val="28"/>
          <w:szCs w:val="28"/>
          <w:lang w:val="en-US" w:eastAsia="zh-CN" w:bidi="ar-SA"/>
        </w:rPr>
      </w:pPr>
      <w:r>
        <w:rPr>
          <w:rFonts w:hint="eastAsia" w:ascii="仿宋_GB2312" w:hAnsi="仿宋_GB2312" w:eastAsia="仿宋_GB2312" w:cs="仿宋_GB2312"/>
          <w:bCs/>
          <w:snapToGrid w:val="0"/>
          <w:color w:val="000000"/>
          <w:kern w:val="2"/>
          <w:sz w:val="28"/>
          <w:szCs w:val="28"/>
          <w:lang w:val="en-US" w:eastAsia="zh-CN" w:bidi="ar-SA"/>
        </w:rPr>
        <w:t>4.销方不得出现拉拢腐化有关工作人员，干扰验收工作等问题，包</w:t>
      </w:r>
      <w:r>
        <w:rPr>
          <w:rFonts w:hint="eastAsia" w:ascii="仿宋_GB2312" w:hAnsi="仿宋_GB2312" w:eastAsia="仿宋_GB2312" w:cs="仿宋_GB2312"/>
          <w:bCs/>
          <w:color w:val="000000"/>
          <w:kern w:val="2"/>
          <w:sz w:val="28"/>
          <w:szCs w:val="28"/>
          <w:lang w:val="en-US" w:eastAsia="zh-CN" w:bidi="ar-SA"/>
        </w:rPr>
        <w:t>括不限于安排及宴请</w:t>
      </w:r>
      <w:r>
        <w:rPr>
          <w:rFonts w:hint="eastAsia" w:ascii="仿宋_GB2312" w:hAnsi="仿宋_GB2312" w:eastAsia="仿宋_GB2312" w:cs="仿宋_GB2312"/>
          <w:bCs/>
          <w:color w:val="000000"/>
          <w:sz w:val="28"/>
          <w:szCs w:val="28"/>
          <w:lang w:val="en-US" w:eastAsia="zh-CN"/>
        </w:rPr>
        <w:t>购方</w:t>
      </w:r>
      <w:r>
        <w:rPr>
          <w:rFonts w:hint="eastAsia" w:ascii="仿宋_GB2312" w:hAnsi="仿宋_GB2312" w:eastAsia="仿宋_GB2312" w:cs="仿宋_GB2312"/>
          <w:bCs/>
          <w:color w:val="000000"/>
          <w:kern w:val="2"/>
          <w:sz w:val="28"/>
          <w:szCs w:val="28"/>
          <w:lang w:val="en-US" w:eastAsia="zh-CN" w:bidi="ar-SA"/>
        </w:rPr>
        <w:t>职工及家属、安排</w:t>
      </w:r>
      <w:r>
        <w:rPr>
          <w:rFonts w:hint="eastAsia" w:ascii="仿宋_GB2312" w:hAnsi="仿宋_GB2312" w:eastAsia="仿宋_GB2312" w:cs="仿宋_GB2312"/>
          <w:bCs/>
          <w:color w:val="000000"/>
          <w:sz w:val="28"/>
          <w:szCs w:val="28"/>
          <w:lang w:val="en-US" w:eastAsia="zh-CN"/>
        </w:rPr>
        <w:t>购方</w:t>
      </w:r>
      <w:r>
        <w:rPr>
          <w:rFonts w:hint="eastAsia" w:ascii="仿宋_GB2312" w:hAnsi="仿宋_GB2312" w:eastAsia="仿宋_GB2312" w:cs="仿宋_GB2312"/>
          <w:bCs/>
          <w:color w:val="000000"/>
          <w:kern w:val="2"/>
          <w:sz w:val="28"/>
          <w:szCs w:val="28"/>
          <w:lang w:val="en-US" w:eastAsia="zh-CN" w:bidi="ar-SA"/>
        </w:rPr>
        <w:t>职工及家属旅游、向</w:t>
      </w:r>
      <w:r>
        <w:rPr>
          <w:rFonts w:hint="eastAsia" w:ascii="仿宋_GB2312" w:hAnsi="仿宋_GB2312" w:eastAsia="仿宋_GB2312" w:cs="仿宋_GB2312"/>
          <w:bCs/>
          <w:color w:val="000000"/>
          <w:sz w:val="28"/>
          <w:szCs w:val="28"/>
          <w:lang w:val="en-US" w:eastAsia="zh-CN"/>
        </w:rPr>
        <w:t>购方</w:t>
      </w:r>
      <w:r>
        <w:rPr>
          <w:rFonts w:hint="eastAsia" w:ascii="仿宋_GB2312" w:hAnsi="仿宋_GB2312" w:eastAsia="仿宋_GB2312" w:cs="仿宋_GB2312"/>
          <w:bCs/>
          <w:color w:val="000000"/>
          <w:kern w:val="2"/>
          <w:sz w:val="28"/>
          <w:szCs w:val="28"/>
          <w:lang w:val="en-US" w:eastAsia="zh-CN" w:bidi="ar-SA"/>
        </w:rPr>
        <w:t>职工提供工作以外的活动以及向</w:t>
      </w:r>
      <w:r>
        <w:rPr>
          <w:rFonts w:hint="eastAsia" w:ascii="仿宋_GB2312" w:hAnsi="仿宋_GB2312" w:eastAsia="仿宋_GB2312" w:cs="仿宋_GB2312"/>
          <w:bCs/>
          <w:color w:val="000000"/>
          <w:sz w:val="28"/>
          <w:szCs w:val="28"/>
          <w:lang w:val="en-US" w:eastAsia="zh-CN"/>
        </w:rPr>
        <w:t>购方</w:t>
      </w:r>
      <w:r>
        <w:rPr>
          <w:rFonts w:hint="eastAsia" w:ascii="仿宋_GB2312" w:hAnsi="仿宋_GB2312" w:eastAsia="仿宋_GB2312" w:cs="仿宋_GB2312"/>
          <w:bCs/>
          <w:color w:val="000000"/>
          <w:kern w:val="2"/>
          <w:sz w:val="28"/>
          <w:szCs w:val="28"/>
          <w:lang w:val="en-US" w:eastAsia="zh-CN" w:bidi="ar-SA"/>
        </w:rPr>
        <w:t xml:space="preserve">职工及家属赠送礼品礼金、有价证券和购物卡等，购方有权终止合同，并将其列入黑名单，所产生的一切损失由销方自行承担。 </w:t>
      </w:r>
    </w:p>
    <w:p>
      <w:pPr>
        <w:pStyle w:val="9"/>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val="0"/>
          <w:color w:val="000000"/>
          <w:kern w:val="2"/>
          <w:sz w:val="28"/>
          <w:szCs w:val="28"/>
          <w:highlight w:val="none"/>
          <w:lang w:val="en-US" w:eastAsia="zh-CN" w:bidi="ar-SA"/>
        </w:rPr>
      </w:pPr>
      <w:r>
        <w:rPr>
          <w:rFonts w:hint="eastAsia" w:ascii="仿宋_GB2312" w:hAnsi="仿宋_GB2312" w:eastAsia="仿宋_GB2312" w:cs="仿宋_GB2312"/>
          <w:b/>
          <w:bCs w:val="0"/>
          <w:color w:val="000000"/>
          <w:kern w:val="2"/>
          <w:sz w:val="28"/>
          <w:szCs w:val="28"/>
          <w:highlight w:val="none"/>
          <w:lang w:val="en-US" w:eastAsia="zh-CN" w:bidi="ar-SA"/>
        </w:rPr>
        <w:t>第七条 安全规范要求</w:t>
      </w:r>
    </w:p>
    <w:p>
      <w:pPr>
        <w:pStyle w:val="10"/>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为进一步规范停车场及煤场区域车辆和人员管理，防止不安全事件发生，特制定相关安全管理要求。</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1.运煤汽车进入发卡房拦车器前，应揭掉篷布，不得越过发卡房拦车器后揭篷布。如有违反，停车1天处理。</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2.运煤汽车在厂区道路、卸煤沟和煤场的行驶速度不得超过10km/h。运煤汽车上磅速度应小于5km/h，过磅时应当停车后熄火。运煤汽车重车与轻车分道行驶，不得抢道行车。如有违反，停车1天处理。</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3.发卡房拦车器只进不出，若有车辆驶出，燃料部将通知安全环保部，共同对车辆进行调查和处理，并停车1天处理。</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4.运煤汽车驾驶员在制卡、采样机采样、过磅等过程中必须熄火、制动、下车，站在规定区域，接到现场工作人员的离开信号后才能上车离开，否则，停车1天处理。</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5.禁止运煤汽车驾驶员在煤场区域穿拖鞋短裤、不戴安全帽、不穿反光背心，不穿衣服、移动打手机等行为。如有违反，停车1天处理。</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6. 禁止运煤汽车驾驶员酒驾、毒驾，如有发现，报送安环部，由安环部向相关机关报告。该车及驾驶员将永久禁止入厂。</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7.运煤汽车应按规定地点有序卸煤，不得靠近煤垛边缘和容易塌陷的部位；卸长拖车汽车煤时，驾驶员要熄火、制动、下车后才能打开车厢挡板。如有违反，停车1天处理。</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8.不得在场内攀爬车厢（如清理车厢余煤等），如有违反，停车1天处理。</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9.运煤汽车驾驶员在现场人员已全部撤离到安全区域后车辆才能卸煤。禁止运煤汽车凭惯性卸煤。如有违反，停车3天处理。</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10.运煤车辆进入煤场仅司机一人，不得带有其他人员，如有违反，停车1天处理。</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11. 运煤汽车应服从现场人员的调度和管理，不听指挥，造成车辆堵塞或产生不安全因素的，停车1月处理。</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12.如有辱骂、殴打现场人员的，除报送安环部按相关规定进行处理外，该车及人员将永久不得入厂。</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13.所有煤车司机务必将垃圾，如饭盒、杂物等丢入垃圾桶，严禁随地乱丢，否则，将对乱丢垃圾人员车辆停车1日处理。同时，所有车辆出厂时，必须经洗车槽和洗车器冲洗干净后出厂，否则，停车1个月处理。</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14.多次运煤掺杂使假、诬告、不听从现场人员指挥及发表不良言论给桐梓公司影响的，对相关车辆将永久禁止入厂。</w:t>
      </w:r>
    </w:p>
    <w:p>
      <w:pPr>
        <w:keepNext w:val="0"/>
        <w:keepLines w:val="0"/>
        <w:pageBreakBefore w:val="0"/>
        <w:kinsoku/>
        <w:wordWrap/>
        <w:overflowPunct/>
        <w:topLinePunct w:val="0"/>
        <w:autoSpaceDE/>
        <w:autoSpaceDN/>
        <w:bidi w:val="0"/>
        <w:adjustRightInd/>
        <w:snapToGrid/>
        <w:spacing w:line="520" w:lineRule="exact"/>
        <w:ind w:firstLine="642"/>
        <w:jc w:val="center"/>
        <w:textAlignment w:val="auto"/>
        <w:rPr>
          <w:rFonts w:hint="eastAsia" w:ascii="黑体" w:hAnsi="黑体" w:eastAsia="黑体" w:cs="黑体"/>
          <w:b/>
          <w:bCs w:val="0"/>
          <w:color w:val="000000"/>
          <w:sz w:val="28"/>
          <w:szCs w:val="28"/>
          <w:lang w:val="en-US" w:eastAsia="zh-CN"/>
        </w:rPr>
      </w:pPr>
      <w:r>
        <w:rPr>
          <w:rFonts w:hint="eastAsia" w:ascii="黑体" w:hAnsi="黑体" w:eastAsia="黑体" w:cs="黑体"/>
          <w:b/>
          <w:bCs w:val="0"/>
          <w:color w:val="000000"/>
          <w:sz w:val="28"/>
          <w:szCs w:val="28"/>
        </w:rPr>
        <w:t>第</w:t>
      </w:r>
      <w:r>
        <w:rPr>
          <w:rFonts w:hint="eastAsia" w:ascii="黑体" w:hAnsi="黑体" w:eastAsia="黑体" w:cs="黑体"/>
          <w:b/>
          <w:bCs w:val="0"/>
          <w:color w:val="000000"/>
          <w:sz w:val="28"/>
          <w:szCs w:val="28"/>
          <w:lang w:val="en-US" w:eastAsia="zh-CN"/>
        </w:rPr>
        <w:t>五</w:t>
      </w:r>
      <w:r>
        <w:rPr>
          <w:rFonts w:hint="eastAsia" w:ascii="黑体" w:hAnsi="黑体" w:eastAsia="黑体" w:cs="黑体"/>
          <w:b/>
          <w:bCs w:val="0"/>
          <w:color w:val="000000"/>
          <w:sz w:val="28"/>
          <w:szCs w:val="28"/>
        </w:rPr>
        <w:t>章</w:t>
      </w:r>
      <w:r>
        <w:rPr>
          <w:rFonts w:hint="eastAsia" w:ascii="黑体" w:hAnsi="黑体" w:eastAsia="黑体" w:cs="黑体"/>
          <w:b/>
          <w:bCs w:val="0"/>
          <w:color w:val="000000"/>
          <w:sz w:val="28"/>
          <w:szCs w:val="28"/>
          <w:lang w:val="en-US" w:eastAsia="zh-CN"/>
        </w:rPr>
        <w:t xml:space="preserve"> 供方入厂人员管理</w:t>
      </w:r>
    </w:p>
    <w:p>
      <w:pPr>
        <w:pStyle w:val="10"/>
        <w:keepNext w:val="0"/>
        <w:keepLines w:val="0"/>
        <w:pageBreakBefore w:val="0"/>
        <w:widowControl/>
        <w:kinsoku/>
        <w:wordWrap/>
        <w:overflowPunct/>
        <w:topLinePunct w:val="0"/>
        <w:autoSpaceDE/>
        <w:autoSpaceDN/>
        <w:bidi w:val="0"/>
        <w:adjustRightInd/>
        <w:snapToGrid/>
        <w:spacing w:line="520" w:lineRule="exact"/>
        <w:ind w:firstLine="643"/>
        <w:textAlignment w:val="auto"/>
        <w:rPr>
          <w:rFonts w:hint="eastAsia"/>
          <w:sz w:val="28"/>
          <w:szCs w:val="28"/>
          <w:lang w:eastAsia="zh-CN"/>
        </w:rPr>
      </w:pPr>
      <w:r>
        <w:rPr>
          <w:rFonts w:hint="eastAsia" w:ascii="仿宋_GB2312" w:hAnsi="仿宋_GB2312" w:eastAsia="仿宋_GB2312" w:cs="仿宋_GB2312"/>
          <w:b/>
          <w:bCs w:val="0"/>
          <w:color w:val="000000"/>
          <w:kern w:val="2"/>
          <w:sz w:val="28"/>
          <w:szCs w:val="28"/>
          <w:lang w:val="en-US" w:eastAsia="zh-CN" w:bidi="ar-SA"/>
        </w:rPr>
        <w:t>第八条 销方人员入厂管理</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1.进入现场需按照指定路线到达指定区域，在指定区域内活动，不得随意进出其它无关区域。</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2.进入现场不准与购方人员谈论与工作无关的事情。</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3.不准影响和干涉购方人员正常工作。</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4.不准参与购方的煤质验收等工作，不准干预其它供应方的接卸煤工作。</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5.负责的煤矿煤质发生异常时，经燃料部管理人员同意后方可进入现场处理，且需戴好安全帽、穿着反光服等方可进入现场协商处理。</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6.现场煤质出现异常时，除销方驻厂人员外其余人员不准在场围观，若有违反者每车按计扣5吨进行处理。</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7.现场煤质出现异常时，销方驻厂人员要带头维持好秩序，主动和验收员协商处理。</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8.现场煤质出现异常时，销方驻厂人员不准带头围攻验收员及故意唆使煤车驾驶员堵采样机或堵磅等影响正常收煤次序的行为。违者每车按清零处理，并停运相关车辆7天。</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9.销方驻厂人员在入厂煤验收全过程中只能监督购方人员操作是否规范。未经燃料部负责人允许并安排专人陪同，不得私自进入存样室、制样室和化验室，因工作需要只能在室外或公用监控系统观看。</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10.如有异议，不得直接干扰工作人员操作，应及时与燃料部管理人员沟通并反映情况。</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11.若本部门工作人员暂离办公室，驻厂人员必须主动离开，不得在无人办公室停留和翻看相关资料。</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12.驻厂人员只能代表本矿进行业务交往，不能行使本矿以外的其它销方的驻厂职能。</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13.驻厂人员不得为不法商贩和驾驶员通风报信、牵线搭桥，不得贿赂和威逼购方工作人员。一经举报和核实将立即清退，永久取消入厂资格。</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14.驻厂人员必须严格遵守公司相关管理制度，若有违反将按相关规定进行处罚。</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sz w:val="28"/>
          <w:szCs w:val="28"/>
        </w:rPr>
      </w:pPr>
      <w:r>
        <w:rPr>
          <w:rFonts w:hint="eastAsia" w:ascii="仿宋_GB2312" w:hAnsi="仿宋_GB2312" w:eastAsia="仿宋_GB2312" w:cs="仿宋_GB2312"/>
          <w:bCs/>
          <w:color w:val="000000"/>
          <w:sz w:val="28"/>
          <w:szCs w:val="28"/>
          <w:lang w:val="en-US" w:eastAsia="zh-CN"/>
        </w:rPr>
        <w:t>15.驻厂人员必须在规定区域活动，禁止穿拖鞋、短裤、背心等影响我公司形象的行为。</w:t>
      </w:r>
    </w:p>
    <w:p>
      <w:pPr>
        <w:keepNext w:val="0"/>
        <w:keepLines w:val="0"/>
        <w:pageBreakBefore w:val="0"/>
        <w:widowControl/>
        <w:wordWrap/>
        <w:overflowPunct/>
        <w:topLinePunct w:val="0"/>
        <w:bidi w:val="0"/>
        <w:spacing w:line="560" w:lineRule="exact"/>
        <w:rPr>
          <w:sz w:val="28"/>
          <w:szCs w:val="28"/>
        </w:rPr>
      </w:pPr>
    </w:p>
    <w:p>
      <w:pPr>
        <w:pStyle w:val="10"/>
        <w:keepNext w:val="0"/>
        <w:keepLines w:val="0"/>
        <w:pageBreakBefore w:val="0"/>
        <w:widowControl/>
        <w:kinsoku/>
        <w:wordWrap/>
        <w:overflowPunct/>
        <w:topLinePunct w:val="0"/>
        <w:autoSpaceDE/>
        <w:autoSpaceDN/>
        <w:bidi w:val="0"/>
        <w:adjustRightInd/>
        <w:snapToGrid/>
        <w:spacing w:line="520" w:lineRule="exact"/>
        <w:ind w:left="0" w:leftChars="0" w:firstLine="440" w:firstLineChars="200"/>
        <w:textAlignment w:val="auto"/>
        <w:rPr>
          <w:rFonts w:hint="eastAsia"/>
          <w:sz w:val="22"/>
          <w:szCs w:val="22"/>
        </w:rPr>
      </w:pPr>
    </w:p>
    <w:p/>
    <w:p/>
    <w:p/>
    <w:p>
      <w:pPr>
        <w:pStyle w:val="10"/>
        <w:keepNext w:val="0"/>
        <w:keepLines w:val="0"/>
        <w:pageBreakBefore w:val="0"/>
        <w:widowControl/>
        <w:kinsoku/>
        <w:wordWrap/>
        <w:overflowPunct/>
        <w:topLinePunct w:val="0"/>
        <w:autoSpaceDE/>
        <w:autoSpaceDN/>
        <w:bidi w:val="0"/>
        <w:adjustRightInd/>
        <w:snapToGrid/>
        <w:spacing w:line="520" w:lineRule="exact"/>
        <w:ind w:left="0" w:leftChars="0" w:firstLine="440" w:firstLineChars="200"/>
        <w:textAlignment w:val="auto"/>
        <w:rPr>
          <w:rFonts w:hint="eastAsia"/>
          <w:sz w:val="22"/>
          <w:szCs w:val="22"/>
        </w:rPr>
      </w:pPr>
    </w:p>
    <w:p>
      <w:pPr>
        <w:pStyle w:val="10"/>
        <w:keepNext w:val="0"/>
        <w:keepLines w:val="0"/>
        <w:pageBreakBefore w:val="0"/>
        <w:widowControl/>
        <w:kinsoku/>
        <w:wordWrap/>
        <w:overflowPunct/>
        <w:topLinePunct w:val="0"/>
        <w:autoSpaceDE/>
        <w:autoSpaceDN/>
        <w:bidi w:val="0"/>
        <w:adjustRightInd/>
        <w:snapToGrid/>
        <w:spacing w:line="520" w:lineRule="exact"/>
        <w:ind w:left="0" w:leftChars="0" w:firstLine="440" w:firstLineChars="200"/>
        <w:textAlignment w:val="auto"/>
        <w:rPr>
          <w:rFonts w:hint="eastAsia"/>
          <w:sz w:val="22"/>
          <w:szCs w:val="22"/>
        </w:rPr>
      </w:pPr>
    </w:p>
    <w:p>
      <w:pPr>
        <w:keepNext w:val="0"/>
        <w:keepLines w:val="0"/>
        <w:pageBreakBefore w:val="0"/>
        <w:widowControl w:val="0"/>
        <w:kinsoku/>
        <w:wordWrap/>
        <w:overflowPunct/>
        <w:topLinePunct w:val="0"/>
        <w:autoSpaceDE/>
        <w:autoSpaceDN/>
        <w:bidi w:val="0"/>
        <w:adjustRightInd/>
        <w:snapToGrid/>
        <w:spacing w:beforeAutospacing="0" w:line="520" w:lineRule="exact"/>
        <w:textAlignment w:val="auto"/>
        <w:rPr>
          <w:rFonts w:hint="eastAsia"/>
          <w:sz w:val="40"/>
          <w:szCs w:val="40"/>
        </w:rPr>
      </w:pPr>
      <w:r>
        <w:rPr>
          <w:rFonts w:hint="eastAsia" w:ascii="仿宋_GB2312" w:hAnsi="仿宋_GB2312" w:eastAsia="仿宋_GB2312" w:cs="仿宋_GB2312"/>
          <w:b w:val="0"/>
          <w:bCs w:val="0"/>
          <w:sz w:val="22"/>
          <w:szCs w:val="22"/>
        </w:rPr>
        <w:t>（以下无正文）</w:t>
      </w:r>
    </w:p>
    <w:p>
      <w:pPr>
        <w:keepNext w:val="0"/>
        <w:keepLines w:val="0"/>
        <w:pageBreakBefore w:val="0"/>
        <w:widowControl w:val="0"/>
        <w:kinsoku/>
        <w:wordWrap/>
        <w:overflowPunct/>
        <w:topLinePunct w:val="0"/>
        <w:autoSpaceDE/>
        <w:autoSpaceDN/>
        <w:bidi w:val="0"/>
        <w:adjustRightInd/>
        <w:snapToGrid/>
        <w:spacing w:beforeAutospacing="0" w:line="520" w:lineRule="exact"/>
        <w:textAlignment w:val="auto"/>
        <w:rPr>
          <w:rFonts w:hint="default" w:ascii="仿宋_GB2312" w:hAnsi="仿宋_GB2312" w:eastAsia="仿宋_GB2312" w:cs="仿宋_GB2312"/>
          <w:b w:val="0"/>
          <w:bCs w:val="0"/>
          <w:sz w:val="22"/>
          <w:szCs w:val="22"/>
          <w:lang w:val="en-US" w:eastAsia="zh-CN"/>
        </w:rPr>
      </w:pPr>
      <w:r>
        <w:rPr>
          <w:rFonts w:hint="eastAsia" w:ascii="仿宋_GB2312" w:hAnsi="仿宋_GB2312" w:eastAsia="仿宋_GB2312" w:cs="仿宋_GB2312"/>
          <w:b w:val="0"/>
          <w:bCs w:val="0"/>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line="520" w:lineRule="exact"/>
        <w:ind w:firstLine="442" w:firstLineChars="200"/>
        <w:textAlignment w:val="auto"/>
        <w:rPr>
          <w:rFonts w:hint="eastAsia" w:ascii="仿宋_GB2312" w:hAnsi="仿宋_GB2312" w:eastAsia="仿宋_GB2312" w:cs="仿宋_GB2312"/>
          <w:b/>
          <w:bCs/>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20" w:lineRule="exact"/>
        <w:ind w:firstLine="442" w:firstLineChars="200"/>
        <w:textAlignment w:val="auto"/>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lang w:val="en-US" w:eastAsia="zh-CN"/>
        </w:rPr>
        <w:t>供煤单位</w:t>
      </w:r>
      <w:r>
        <w:rPr>
          <w:rFonts w:hint="eastAsia" w:ascii="仿宋_GB2312" w:hAnsi="仿宋_GB2312" w:eastAsia="仿宋_GB2312" w:cs="仿宋_GB2312"/>
          <w:b/>
          <w:bCs/>
          <w:sz w:val="22"/>
          <w:szCs w:val="22"/>
        </w:rPr>
        <w:t xml:space="preserve">：          （章）           </w:t>
      </w:r>
      <w:r>
        <w:rPr>
          <w:rFonts w:hint="eastAsia" w:ascii="仿宋_GB2312" w:hAnsi="仿宋_GB2312" w:eastAsia="仿宋_GB2312" w:cs="仿宋_GB2312"/>
          <w:b/>
          <w:bCs/>
          <w:sz w:val="22"/>
          <w:szCs w:val="22"/>
          <w:lang w:val="en-US" w:eastAsia="zh-CN"/>
        </w:rPr>
        <w:t xml:space="preserve">              收货单位</w:t>
      </w:r>
      <w:r>
        <w:rPr>
          <w:rFonts w:hint="eastAsia" w:ascii="仿宋_GB2312" w:hAnsi="仿宋_GB2312" w:eastAsia="仿宋_GB2312" w:cs="仿宋_GB2312"/>
          <w:b/>
          <w:bCs/>
          <w:sz w:val="22"/>
          <w:szCs w:val="22"/>
        </w:rPr>
        <w:t>：         （章）</w:t>
      </w:r>
    </w:p>
    <w:p>
      <w:pPr>
        <w:keepNext w:val="0"/>
        <w:keepLines w:val="0"/>
        <w:pageBreakBefore w:val="0"/>
        <w:widowControl w:val="0"/>
        <w:kinsoku/>
        <w:wordWrap/>
        <w:overflowPunct/>
        <w:topLinePunct w:val="0"/>
        <w:autoSpaceDE/>
        <w:autoSpaceDN/>
        <w:bidi w:val="0"/>
        <w:adjustRightInd/>
        <w:snapToGrid/>
        <w:spacing w:beforeAutospacing="0" w:line="520" w:lineRule="exact"/>
        <w:ind w:firstLine="442" w:firstLineChars="200"/>
        <w:textAlignment w:val="auto"/>
        <w:rPr>
          <w:rFonts w:hint="eastAsia" w:ascii="仿宋_GB2312" w:hAnsi="仿宋_GB2312" w:eastAsia="仿宋_GB2312" w:cs="仿宋_GB2312"/>
          <w:b/>
          <w:bCs/>
          <w:sz w:val="22"/>
          <w:szCs w:val="22"/>
        </w:rPr>
      </w:pPr>
    </w:p>
    <w:p>
      <w:pPr>
        <w:keepNext w:val="0"/>
        <w:keepLines w:val="0"/>
        <w:pageBreakBefore w:val="0"/>
        <w:widowControl w:val="0"/>
        <w:kinsoku/>
        <w:wordWrap/>
        <w:overflowPunct/>
        <w:topLinePunct w:val="0"/>
        <w:autoSpaceDE/>
        <w:autoSpaceDN/>
        <w:bidi w:val="0"/>
        <w:adjustRightInd/>
        <w:snapToGrid/>
        <w:spacing w:beforeAutospacing="0" w:line="520" w:lineRule="exact"/>
        <w:ind w:firstLine="442" w:firstLineChars="200"/>
        <w:textAlignment w:val="auto"/>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 xml:space="preserve">法定代表人/授权代表签字：           </w:t>
      </w:r>
      <w:r>
        <w:rPr>
          <w:rFonts w:hint="eastAsia" w:ascii="仿宋_GB2312" w:hAnsi="仿宋_GB2312" w:eastAsia="仿宋_GB2312" w:cs="仿宋_GB2312"/>
          <w:b/>
          <w:bCs/>
          <w:sz w:val="22"/>
          <w:szCs w:val="22"/>
          <w:lang w:val="en-US" w:eastAsia="zh-CN"/>
        </w:rPr>
        <w:t xml:space="preserve">              </w:t>
      </w:r>
      <w:r>
        <w:rPr>
          <w:rFonts w:hint="eastAsia" w:ascii="仿宋_GB2312" w:hAnsi="仿宋_GB2312" w:eastAsia="仿宋_GB2312" w:cs="仿宋_GB2312"/>
          <w:b/>
          <w:bCs/>
          <w:sz w:val="22"/>
          <w:szCs w:val="22"/>
        </w:rPr>
        <w:t xml:space="preserve"> 法定代表人/授权代表签字：</w:t>
      </w:r>
    </w:p>
    <w:p>
      <w:pPr>
        <w:keepNext w:val="0"/>
        <w:keepLines w:val="0"/>
        <w:pageBreakBefore w:val="0"/>
        <w:widowControl w:val="0"/>
        <w:kinsoku/>
        <w:wordWrap/>
        <w:overflowPunct/>
        <w:topLinePunct w:val="0"/>
        <w:autoSpaceDE/>
        <w:autoSpaceDN/>
        <w:bidi w:val="0"/>
        <w:adjustRightInd/>
        <w:snapToGrid/>
        <w:spacing w:beforeAutospacing="0" w:line="260" w:lineRule="exact"/>
        <w:textAlignment w:val="auto"/>
        <w:rPr>
          <w:rFonts w:hint="eastAsia" w:ascii="仿宋_GB2312" w:hAnsi="仿宋_GB2312" w:eastAsia="仿宋_GB2312" w:cs="仿宋_GB2312"/>
          <w:b/>
          <w:bCs/>
          <w:sz w:val="18"/>
          <w:szCs w:val="18"/>
        </w:rPr>
      </w:pPr>
    </w:p>
    <w:p>
      <w:pPr>
        <w:pStyle w:val="2"/>
        <w:numPr>
          <w:ilvl w:val="1"/>
          <w:numId w:val="0"/>
        </w:numPr>
        <w:ind w:left="425" w:leftChars="0"/>
        <w:rPr>
          <w:rFonts w:hint="eastAsia"/>
        </w:rPr>
      </w:pPr>
    </w:p>
    <w:p>
      <w:pPr>
        <w:keepNext w:val="0"/>
        <w:keepLines w:val="0"/>
        <w:pageBreakBefore w:val="0"/>
        <w:widowControl w:val="0"/>
        <w:kinsoku/>
        <w:wordWrap/>
        <w:overflowPunct/>
        <w:topLinePunct w:val="0"/>
        <w:autoSpaceDE/>
        <w:autoSpaceDN/>
        <w:bidi w:val="0"/>
        <w:adjustRightInd/>
        <w:snapToGrid/>
        <w:spacing w:beforeAutospacing="0" w:line="260" w:lineRule="exact"/>
        <w:ind w:firstLine="361" w:firstLineChars="200"/>
        <w:textAlignment w:val="auto"/>
        <w:rPr>
          <w:rFonts w:hint="eastAsia"/>
          <w:lang w:val="en-US" w:eastAsia="zh-CN"/>
        </w:rPr>
      </w:pPr>
      <w:r>
        <w:rPr>
          <w:rFonts w:hint="eastAsia" w:ascii="仿宋_GB2312" w:hAnsi="仿宋_GB2312" w:eastAsia="仿宋_GB2312" w:cs="仿宋_GB2312"/>
          <w:b/>
          <w:bCs/>
          <w:sz w:val="18"/>
          <w:szCs w:val="18"/>
        </w:rPr>
        <w:t xml:space="preserve">-------------------------              </w:t>
      </w:r>
      <w:r>
        <w:rPr>
          <w:rFonts w:hint="eastAsia" w:ascii="仿宋_GB2312" w:hAnsi="仿宋_GB2312" w:eastAsia="仿宋_GB2312" w:cs="仿宋_GB2312"/>
          <w:b/>
          <w:bCs/>
          <w:sz w:val="18"/>
          <w:szCs w:val="18"/>
          <w:lang w:val="en-US" w:eastAsia="zh-CN"/>
        </w:rPr>
        <w:t xml:space="preserve">                        </w:t>
      </w:r>
      <w:r>
        <w:rPr>
          <w:rFonts w:hint="eastAsia" w:ascii="仿宋_GB2312" w:hAnsi="仿宋_GB2312" w:eastAsia="仿宋_GB2312" w:cs="仿宋_GB2312"/>
          <w:b/>
          <w:bCs/>
          <w:sz w:val="18"/>
          <w:szCs w:val="18"/>
        </w:rPr>
        <w:t>-------------------------</w:t>
      </w:r>
    </w:p>
    <w:sectPr>
      <w:headerReference r:id="rId3" w:type="default"/>
      <w:footerReference r:id="rId4" w:type="default"/>
      <w:pgSz w:w="11906" w:h="16838"/>
      <w:pgMar w:top="850" w:right="850" w:bottom="850" w:left="850" w:header="510" w:footer="14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t>- 2 -</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630" w:firstLineChars="300"/>
      <w:jc w:val="both"/>
      <w:rPr>
        <w:rFonts w:hint="eastAsia" w:ascii="宋体" w:hAnsi="宋体" w:eastAsia="宋体" w:cs="宋体"/>
        <w:sz w:val="21"/>
        <w:szCs w:val="21"/>
        <w:lang w:val="en-US" w:eastAsia="zh-CN"/>
      </w:rPr>
    </w:pPr>
    <w:r>
      <w:rPr>
        <w:rFonts w:hint="eastAsia" w:ascii="宋体" w:hAnsi="宋体" w:cs="宋体"/>
        <w:sz w:val="21"/>
        <w:szCs w:val="21"/>
        <w:lang w:eastAsia="zh-CN"/>
      </w:rPr>
      <w:t>贵州</w:t>
    </w:r>
    <w:r>
      <w:rPr>
        <w:rFonts w:hint="eastAsia" w:ascii="宋体" w:hAnsi="宋体" w:cs="宋体"/>
        <w:sz w:val="21"/>
        <w:szCs w:val="21"/>
        <w:lang w:val="en-US" w:eastAsia="zh-CN"/>
      </w:rPr>
      <w:t>华电桐梓发电有限</w:t>
    </w:r>
    <w:r>
      <w:rPr>
        <w:rFonts w:hint="eastAsia" w:ascii="宋体" w:hAnsi="宋体" w:cs="宋体"/>
        <w:sz w:val="21"/>
        <w:szCs w:val="21"/>
        <w:lang w:eastAsia="zh-CN"/>
      </w:rPr>
      <w:t>公司</w:t>
    </w:r>
    <w:r>
      <w:rPr>
        <w:rFonts w:hint="eastAsia" w:ascii="宋体" w:hAnsi="宋体" w:cs="宋体"/>
        <w:sz w:val="21"/>
        <w:szCs w:val="21"/>
        <w:lang w:val="en-US" w:eastAsia="zh-CN"/>
      </w:rPr>
      <w:t xml:space="preserve">     </w:t>
    </w:r>
    <w:r>
      <w:rPr>
        <w:rFonts w:hint="eastAsia" w:ascii="宋体" w:hAnsi="宋体" w:cs="方正仿宋_GB2312"/>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煤炭购销合同</w:t>
    </w:r>
    <w:r>
      <w:rPr>
        <w:rFonts w:hint="eastAsia" w:ascii="宋体" w:hAnsi="宋体" w:cs="宋体"/>
        <w:sz w:val="21"/>
        <w:szCs w:val="21"/>
        <w:lang w:val="en-US" w:eastAsia="zh-CN"/>
      </w:rPr>
      <w:t>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decimal"/>
      <w:lvlText w:val="%1"/>
      <w:lvlJc w:val="left"/>
      <w:pPr>
        <w:ind w:left="425" w:hanging="425"/>
      </w:pPr>
      <w:rPr>
        <w:rFonts w:hint="eastAsia"/>
      </w:rPr>
    </w:lvl>
    <w:lvl w:ilvl="1" w:tentative="0">
      <w:start w:val="1"/>
      <w:numFmt w:val="chineseCountingThousand"/>
      <w:pStyle w:val="2"/>
      <w:lvlText w:val="（%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4"/>
      <w:suff w:val="nothing"/>
      <w:lvlText w:val="%1.%2　"/>
      <w:lvlJc w:val="left"/>
      <w:pPr>
        <w:ind w:left="105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3"/>
      <w:suff w:val="nothing"/>
      <w:lvlText w:val="%1.%2.%3　"/>
      <w:lvlJc w:val="left"/>
      <w:pPr>
        <w:ind w:left="710" w:firstLine="0"/>
      </w:pPr>
      <w:rPr>
        <w:rFonts w:hint="eastAsia" w:ascii="黑体" w:hAnsi="Times New Roman" w:eastAsia="黑体"/>
        <w:b w:val="0"/>
        <w:i w:val="0"/>
        <w:sz w:val="21"/>
      </w:rPr>
    </w:lvl>
    <w:lvl w:ilvl="3" w:tentative="0">
      <w:start w:val="1"/>
      <w:numFmt w:val="decimal"/>
      <w:pStyle w:val="12"/>
      <w:suff w:val="nothing"/>
      <w:lvlText w:val="%1.%2.%3.%4　"/>
      <w:lvlJc w:val="left"/>
      <w:pPr>
        <w:ind w:left="168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MGM5OWIwNWEwYjBlMjNiMmNhNGQ5OTZiNWZjYTgifQ=="/>
  </w:docVars>
  <w:rsids>
    <w:rsidRoot w:val="7F1D4802"/>
    <w:rsid w:val="03A70C55"/>
    <w:rsid w:val="041651F4"/>
    <w:rsid w:val="04E470A0"/>
    <w:rsid w:val="04ED0FA6"/>
    <w:rsid w:val="04F76DD4"/>
    <w:rsid w:val="059E614B"/>
    <w:rsid w:val="07B90CB8"/>
    <w:rsid w:val="07CC3A6C"/>
    <w:rsid w:val="07ED44BE"/>
    <w:rsid w:val="080B1D0C"/>
    <w:rsid w:val="08793E01"/>
    <w:rsid w:val="09002B68"/>
    <w:rsid w:val="099618A0"/>
    <w:rsid w:val="0A8D2C41"/>
    <w:rsid w:val="0BBA0BCE"/>
    <w:rsid w:val="0DEA76C4"/>
    <w:rsid w:val="0E025B94"/>
    <w:rsid w:val="0E390E62"/>
    <w:rsid w:val="0EF43FC0"/>
    <w:rsid w:val="0F026AA1"/>
    <w:rsid w:val="0FC9094D"/>
    <w:rsid w:val="0FEE42E3"/>
    <w:rsid w:val="11713617"/>
    <w:rsid w:val="12066479"/>
    <w:rsid w:val="12A365A3"/>
    <w:rsid w:val="13337B71"/>
    <w:rsid w:val="138864B7"/>
    <w:rsid w:val="165B2F3A"/>
    <w:rsid w:val="1954111C"/>
    <w:rsid w:val="1A512FD2"/>
    <w:rsid w:val="1A672F22"/>
    <w:rsid w:val="1ABB736F"/>
    <w:rsid w:val="1ACD09DD"/>
    <w:rsid w:val="1CC71536"/>
    <w:rsid w:val="1DE36902"/>
    <w:rsid w:val="1FF95C9E"/>
    <w:rsid w:val="216E446A"/>
    <w:rsid w:val="219307F5"/>
    <w:rsid w:val="25FA62CC"/>
    <w:rsid w:val="26BD5C77"/>
    <w:rsid w:val="27912C60"/>
    <w:rsid w:val="27CF4954"/>
    <w:rsid w:val="27DE1FE5"/>
    <w:rsid w:val="28020999"/>
    <w:rsid w:val="2832192E"/>
    <w:rsid w:val="287F6F5C"/>
    <w:rsid w:val="2903193C"/>
    <w:rsid w:val="2AC168EE"/>
    <w:rsid w:val="2B751120"/>
    <w:rsid w:val="2C0A3B21"/>
    <w:rsid w:val="2C3D6EF1"/>
    <w:rsid w:val="2EA2225A"/>
    <w:rsid w:val="300375D5"/>
    <w:rsid w:val="300E1A58"/>
    <w:rsid w:val="3086532C"/>
    <w:rsid w:val="31D2634F"/>
    <w:rsid w:val="320C1BA8"/>
    <w:rsid w:val="32364B30"/>
    <w:rsid w:val="32E15168"/>
    <w:rsid w:val="33E51800"/>
    <w:rsid w:val="35243365"/>
    <w:rsid w:val="36CE0EE3"/>
    <w:rsid w:val="38151731"/>
    <w:rsid w:val="38341B11"/>
    <w:rsid w:val="38B73205"/>
    <w:rsid w:val="397406DD"/>
    <w:rsid w:val="39C44AF3"/>
    <w:rsid w:val="39DA0AC0"/>
    <w:rsid w:val="3A777A93"/>
    <w:rsid w:val="3B4574AF"/>
    <w:rsid w:val="3BAC0F6E"/>
    <w:rsid w:val="3DC90AEA"/>
    <w:rsid w:val="3FDF7999"/>
    <w:rsid w:val="40520D87"/>
    <w:rsid w:val="416704CF"/>
    <w:rsid w:val="41801923"/>
    <w:rsid w:val="41BF5798"/>
    <w:rsid w:val="428471F1"/>
    <w:rsid w:val="42866347"/>
    <w:rsid w:val="42F51E9D"/>
    <w:rsid w:val="430D57E6"/>
    <w:rsid w:val="43490C39"/>
    <w:rsid w:val="4379487C"/>
    <w:rsid w:val="43C31672"/>
    <w:rsid w:val="45815C6A"/>
    <w:rsid w:val="45D45685"/>
    <w:rsid w:val="473272FC"/>
    <w:rsid w:val="4839608B"/>
    <w:rsid w:val="48687284"/>
    <w:rsid w:val="49836455"/>
    <w:rsid w:val="4B1B71F0"/>
    <w:rsid w:val="4B226DD3"/>
    <w:rsid w:val="4BC2158F"/>
    <w:rsid w:val="4BD411EA"/>
    <w:rsid w:val="4DF45EE7"/>
    <w:rsid w:val="4F1420C8"/>
    <w:rsid w:val="4F651770"/>
    <w:rsid w:val="4FFC24CA"/>
    <w:rsid w:val="51BD44CE"/>
    <w:rsid w:val="53927314"/>
    <w:rsid w:val="55A10B0C"/>
    <w:rsid w:val="56D57BC4"/>
    <w:rsid w:val="578810DA"/>
    <w:rsid w:val="590D5312"/>
    <w:rsid w:val="59751E06"/>
    <w:rsid w:val="59C65A12"/>
    <w:rsid w:val="5BBB2D7F"/>
    <w:rsid w:val="5C221E9E"/>
    <w:rsid w:val="5D066D29"/>
    <w:rsid w:val="5D4F7400"/>
    <w:rsid w:val="5DB63487"/>
    <w:rsid w:val="5E4E7D9E"/>
    <w:rsid w:val="5EB904C6"/>
    <w:rsid w:val="5F111A0A"/>
    <w:rsid w:val="601464E4"/>
    <w:rsid w:val="604C64FA"/>
    <w:rsid w:val="61070EC7"/>
    <w:rsid w:val="62DD73F8"/>
    <w:rsid w:val="6542299E"/>
    <w:rsid w:val="658D7B32"/>
    <w:rsid w:val="65C13A86"/>
    <w:rsid w:val="67455F68"/>
    <w:rsid w:val="67A771CA"/>
    <w:rsid w:val="67C905DD"/>
    <w:rsid w:val="680350BF"/>
    <w:rsid w:val="6A0B0806"/>
    <w:rsid w:val="6AB04778"/>
    <w:rsid w:val="6ADF6649"/>
    <w:rsid w:val="6BFB568A"/>
    <w:rsid w:val="6F1917C4"/>
    <w:rsid w:val="6F212722"/>
    <w:rsid w:val="6F77295C"/>
    <w:rsid w:val="7057565C"/>
    <w:rsid w:val="706D2A7F"/>
    <w:rsid w:val="709D458A"/>
    <w:rsid w:val="70AE175A"/>
    <w:rsid w:val="728269FA"/>
    <w:rsid w:val="72BD270C"/>
    <w:rsid w:val="73812A83"/>
    <w:rsid w:val="758D7004"/>
    <w:rsid w:val="75E33C54"/>
    <w:rsid w:val="76B64EC4"/>
    <w:rsid w:val="76DD0D47"/>
    <w:rsid w:val="77482670"/>
    <w:rsid w:val="77644920"/>
    <w:rsid w:val="77A71BF4"/>
    <w:rsid w:val="77DE18DF"/>
    <w:rsid w:val="7927526C"/>
    <w:rsid w:val="7A3F3511"/>
    <w:rsid w:val="7A7A445B"/>
    <w:rsid w:val="7BFF71D9"/>
    <w:rsid w:val="7CF77FE5"/>
    <w:rsid w:val="7D0E5A5A"/>
    <w:rsid w:val="7F1D4802"/>
    <w:rsid w:val="7FB52C8F"/>
    <w:rsid w:val="7FCF6FF7"/>
    <w:rsid w:val="FFEFAA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3"/>
    <w:qFormat/>
    <w:uiPriority w:val="0"/>
    <w:pPr>
      <w:keepNext/>
      <w:keepLines/>
      <w:numPr>
        <w:ilvl w:val="1"/>
        <w:numId w:val="1"/>
      </w:numPr>
      <w:tabs>
        <w:tab w:val="left" w:pos="851"/>
      </w:tabs>
      <w:spacing w:before="156" w:beforeLines="50"/>
      <w:outlineLvl w:val="1"/>
    </w:pPr>
    <w:rPr>
      <w:rFonts w:ascii="Times New Roman" w:hAnsi="Times New Roman" w:eastAsia="宋体" w:cs="Times New Roman"/>
      <w:b/>
      <w:bCs/>
      <w:kern w:val="2"/>
      <w:sz w:val="28"/>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正文缩进1"/>
    <w:basedOn w:val="1"/>
    <w:qFormat/>
    <w:uiPriority w:val="0"/>
    <w:pPr>
      <w:ind w:firstLine="420" w:firstLineChars="200"/>
    </w:pPr>
  </w:style>
  <w:style w:type="paragraph" w:customStyle="1" w:styleId="10">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11">
    <w:name w:val="三级无"/>
    <w:basedOn w:val="12"/>
    <w:qFormat/>
    <w:uiPriority w:val="0"/>
    <w:pPr>
      <w:spacing w:beforeLines="0" w:afterLines="0"/>
    </w:pPr>
    <w:rPr>
      <w:rFonts w:ascii="宋体" w:eastAsia="宋体"/>
    </w:rPr>
  </w:style>
  <w:style w:type="paragraph" w:customStyle="1" w:styleId="12">
    <w:name w:val="三级条标题"/>
    <w:basedOn w:val="13"/>
    <w:next w:val="10"/>
    <w:qFormat/>
    <w:uiPriority w:val="0"/>
    <w:pPr>
      <w:numPr>
        <w:ilvl w:val="3"/>
      </w:numPr>
      <w:outlineLvl w:val="4"/>
    </w:pPr>
  </w:style>
  <w:style w:type="paragraph" w:customStyle="1" w:styleId="13">
    <w:name w:val="二级条标题"/>
    <w:basedOn w:val="14"/>
    <w:next w:val="10"/>
    <w:qFormat/>
    <w:uiPriority w:val="0"/>
    <w:pPr>
      <w:numPr>
        <w:ilvl w:val="2"/>
        <w:numId w:val="2"/>
      </w:numPr>
      <w:spacing w:before="50" w:after="50"/>
      <w:outlineLvl w:val="3"/>
    </w:pPr>
  </w:style>
  <w:style w:type="paragraph" w:customStyle="1" w:styleId="14">
    <w:name w:val="一级条标题"/>
    <w:next w:val="10"/>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中国华电集团公司</Company>
  <Pages>7</Pages>
  <Words>4709</Words>
  <Characters>5113</Characters>
  <Lines>0</Lines>
  <Paragraphs>0</Paragraphs>
  <TotalTime>0</TotalTime>
  <ScaleCrop>false</ScaleCrop>
  <LinksUpToDate>false</LinksUpToDate>
  <CharactersWithSpaces>5130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2024-11-05T08:43:00Z</dcterms:created>
  <dc:creator>马肖</dc:creator>
  <cp:lastModifiedBy>mc</cp:lastModifiedBy>
  <cp:lastPrinted>2024-12-26T13:52:00Z</cp:lastPrinted>
  <dcterms:modified xsi:type="dcterms:W3CDTF">2025-10-27T08:21:43Z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4215EBC5C1CF4203A2EEDCA9A207FB6A_11</vt:lpwstr>
  </property>
</Properties>
</file>