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44F96">
      <w:pPr>
        <w:spacing w:line="615" w:lineRule="exact"/>
        <w:ind w:firstLine="7451"/>
      </w:pPr>
      <w:r>
        <w:rPr>
          <w:position w:val="-12"/>
        </w:rPr>
        <w:drawing>
          <wp:inline distT="0" distB="0" distL="0" distR="0">
            <wp:extent cx="1219200" cy="390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219200" cy="390525"/>
                    </a:xfrm>
                    <a:prstGeom prst="rect">
                      <a:avLst/>
                    </a:prstGeom>
                  </pic:spPr>
                </pic:pic>
              </a:graphicData>
            </a:graphic>
          </wp:inline>
        </w:drawing>
      </w:r>
    </w:p>
    <w:p w14:paraId="3E549E50">
      <w:pPr>
        <w:pStyle w:val="4"/>
        <w:spacing w:before="106" w:line="163" w:lineRule="auto"/>
        <w:ind w:left="3743"/>
        <w:outlineLvl w:val="0"/>
        <w:rPr>
          <w:sz w:val="40"/>
          <w:szCs w:val="40"/>
        </w:rPr>
      </w:pPr>
      <w:r>
        <w:rPr>
          <w:spacing w:val="-11"/>
          <w:w w:val="96"/>
          <w:sz w:val="40"/>
          <w:szCs w:val="40"/>
        </w:rPr>
        <w:t>廉洁从业书</w:t>
      </w:r>
    </w:p>
    <w:p w14:paraId="53D82A34">
      <w:pPr>
        <w:widowControl/>
        <w:jc w:val="left"/>
        <w:rPr>
          <w:rFonts w:hint="eastAsia" w:ascii="仿宋" w:hAnsi="仿宋" w:eastAsia="仿宋" w:cs="仿宋"/>
          <w:b/>
          <w:color w:val="auto"/>
          <w:kern w:val="0"/>
          <w:sz w:val="27"/>
          <w:szCs w:val="27"/>
        </w:rPr>
      </w:pPr>
    </w:p>
    <w:p w14:paraId="5AD6E0EA">
      <w:pPr>
        <w:widowControl/>
        <w:jc w:val="left"/>
        <w:rPr>
          <w:rFonts w:hint="eastAsia" w:ascii="仿宋" w:hAnsi="仿宋" w:eastAsia="仿宋" w:cs="仿宋"/>
          <w:b/>
          <w:color w:val="auto"/>
          <w:kern w:val="0"/>
          <w:sz w:val="27"/>
          <w:szCs w:val="27"/>
          <w:lang w:eastAsia="zh-CN"/>
        </w:rPr>
      </w:pPr>
      <w:r>
        <w:rPr>
          <w:rFonts w:hint="eastAsia" w:ascii="仿宋" w:hAnsi="仿宋" w:eastAsia="仿宋" w:cs="仿宋"/>
          <w:b/>
          <w:color w:val="auto"/>
          <w:kern w:val="0"/>
          <w:sz w:val="27"/>
          <w:szCs w:val="27"/>
        </w:rPr>
        <w:t>甲方：</w:t>
      </w:r>
      <w:r>
        <w:rPr>
          <w:rFonts w:hint="eastAsia" w:ascii="仿宋" w:hAnsi="仿宋" w:eastAsia="仿宋" w:cs="仿宋"/>
          <w:b/>
          <w:color w:val="auto"/>
          <w:kern w:val="0"/>
          <w:sz w:val="27"/>
          <w:szCs w:val="27"/>
          <w:lang w:val="en-US" w:eastAsia="zh-CN"/>
        </w:rPr>
        <w:t>华电伊犁煤电有限公司</w:t>
      </w:r>
    </w:p>
    <w:p w14:paraId="40EE7FDB">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Theme="minorEastAsia" w:hAnsiTheme="minorEastAsia" w:eastAsiaTheme="minorEastAsia" w:cstheme="minorEastAsia"/>
          <w:spacing w:val="-11"/>
          <w:w w:val="90"/>
          <w:sz w:val="30"/>
          <w:szCs w:val="30"/>
        </w:rPr>
      </w:pPr>
      <w:r>
        <w:rPr>
          <w:rFonts w:hint="eastAsia" w:ascii="仿宋" w:hAnsi="仿宋" w:eastAsia="仿宋" w:cs="仿宋"/>
          <w:b/>
          <w:color w:val="auto"/>
          <w:kern w:val="0"/>
          <w:sz w:val="27"/>
          <w:szCs w:val="27"/>
        </w:rPr>
        <w:t>乙方：</w:t>
      </w:r>
    </w:p>
    <w:p w14:paraId="579104EF">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为保障甲方、乙双方在业务来往的合法权益，推进甲、乙双方及其工作人员的廉洁诚信建设，使甲、乙双方的业务往来充分体现廉洁、诚信的原则，预防商业贿赂和不正当竞争，甲、乙双方在自愿的基础上签署本协议。</w:t>
      </w:r>
    </w:p>
    <w:p w14:paraId="1011118B">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第一条本协议作为《 煤炭运输合同 》的附件，经甲、乙双方签署后生效。</w:t>
      </w:r>
    </w:p>
    <w:p w14:paraId="1D066014">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第二条甲、乙双方应共同遵守下列条款：</w:t>
      </w:r>
    </w:p>
    <w:p w14:paraId="6EE28585">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（一）严格遵守国家法律法规，坚持廉洁、诚信的原则，恪守公认的商业道德和职业道德规范，不从事并抵制不廉洁、不诚信行为；</w:t>
      </w:r>
    </w:p>
    <w:p w14:paraId="58F372F5">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（二）对各自工作人员开展廉政教育，增强相关人员廉洁自律的意识。</w:t>
      </w:r>
    </w:p>
    <w:p w14:paraId="290663D7">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第三条甲方应遵守下列条款：</w:t>
      </w:r>
    </w:p>
    <w:p w14:paraId="4E364721">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（一）甲方工作人员及其配偶、子女、其他特定关系人不得索取、接受或以借用等名义占用乙方或乙方工作人员的财物；</w:t>
      </w:r>
    </w:p>
    <w:p w14:paraId="599CFE44">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（二）甲方工作人员及其配偶、子女、其他特定关系人不得接受乙方提供的可能影响公正执行公务的礼品、宴请以及旅游、健身、娱乐等活动安排；</w:t>
      </w:r>
    </w:p>
    <w:p w14:paraId="64D7D29B">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（三）甲方工作人员及其配偶、子女、其他特定关系人不得接受乙方提供的礼金和各种有价证券、支付凭证；</w:t>
      </w:r>
    </w:p>
    <w:p w14:paraId="4A1C8957">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（四）甲方工作人员及其配偶、子女、其他特定关系人不得要求乙方支付应由上述人员负担的费用，报销票据；</w:t>
      </w:r>
    </w:p>
    <w:p w14:paraId="148BB329">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（五）甲方工作人员及其配偶、子女、其他特定关系人不得接受由乙方提供的其他任何可能影响本人公正执行公务的财物或服务；</w:t>
      </w:r>
    </w:p>
    <w:p w14:paraId="3BBD90B4">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六）当乙方提供第三条第（一）至（五）款所指的内容，或实施其他不廉洁、不诚信行为时，甲方工作人员及其配偶、子女及其他特定关系人应予以拒绝；对于无法拒绝的，应及时向甲方监督检查部门举报并上缴相关财物。</w:t>
      </w:r>
    </w:p>
    <w:p w14:paraId="087B17D6">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第四条乙方应遵守下列条款：</w:t>
      </w:r>
    </w:p>
    <w:p w14:paraId="18FA0665">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（一）不得给予或以借用等名义向甲方工作人员及其配偶、子女、其他特定关系人提供财物；</w:t>
      </w:r>
    </w:p>
    <w:p w14:paraId="1117FF1E">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（二）不得向甲方工作人员及其配偶、子女、其他特定关系人提供可能影响其公正执行公务的礼品、宴请以及旅游、健身、娱乐等活动安排；</w:t>
      </w:r>
    </w:p>
    <w:p w14:paraId="541E2D04">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（三）不得向甲方工作人员及其配偶、子女、其他特定关系人提供礼金和各种有价证券、支付凭证；</w:t>
      </w:r>
    </w:p>
    <w:p w14:paraId="5E0B309C">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（四）不得为甲方工作人员及其配偶、子女、其他特定关系人支付应由其本人承担的费用或报销票据；</w:t>
      </w:r>
    </w:p>
    <w:p w14:paraId="0DFA8DBF">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（五）不得向甲方工作人员及其配偶、子女、其他特定关系人提供其他任何可能影响其公正执行公务的财物或服务；</w:t>
      </w:r>
    </w:p>
    <w:p w14:paraId="494BB043">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六）甲工作人员及其配偶、子女、其他特定关系人主动索取和要求本条（一）至（五）款所指的内容，或实施其他不廉洁、不诚信行为时，乙方应拒绝，并有义务向甲方监督检查部门及时举报。甲方监督检查部门应保护乙方当事人的合法权益。</w:t>
      </w:r>
    </w:p>
    <w:p w14:paraId="5E9E0B8D">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第五条违约责任</w:t>
      </w:r>
    </w:p>
    <w:p w14:paraId="2E21C6A8">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甲、乙双方工作人员如违反本协议规定，由甲、乙双方依据有关规定严肃处理。如乙方违反本协议规定，甲方可按乙方不廉洁、不诚信行为的严重程度，对乙方实行 1至3年或永久期限的市场禁入。乙方不廉洁、不诚信行为造成甲方经济损失的，由乙方予以赔偿。</w:t>
      </w:r>
    </w:p>
    <w:p w14:paraId="125A9149">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1、甲方人员违约，在事实清楚的基础上，按规定给予严肃处理，同时向乙方通报处理结果，对触犯刑律的移交司法机关处理。</w:t>
      </w:r>
    </w:p>
    <w:p w14:paraId="3979EDD7">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2、乙方人员违约，在事实清楚的基础上，甲方视情节轻重解除终止合同，同时向乙方通报处理结果，对触犯刑律的向司法机关举报。</w:t>
      </w:r>
    </w:p>
    <w:p w14:paraId="615E418A">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3、乙方人员违约，在事实清楚的基础上，甲方视情节轻重解除终止合同，同时向乙方通报处理结果，对触犯刑律的向司法机关举报。</w:t>
      </w:r>
    </w:p>
    <w:p w14:paraId="46CBE32B">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4、以上条款甲乙双方共同遵守。</w:t>
      </w:r>
    </w:p>
    <w:p w14:paraId="6831ACF6">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第七条甲、乙双方的监督检查部门对本廉洁诚信协议的执行情况进行监督检查，接受有关投诉和举报。甲、乙双方监督检查部门应当认真履行职责，在监督检查、处理投诉和举报过程 中发现存在本协议所禁止的行为时，可以向对方单位相关人员询问情况，必要时可以请求对方监督检查部门予以协助。</w:t>
      </w:r>
    </w:p>
    <w:p w14:paraId="4209F444">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第八条本协议一式叁份，甲、乙双方各执壹份。</w:t>
      </w:r>
    </w:p>
    <w:p w14:paraId="3CD394F0">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第九条本协议自甲、乙双方签字、盖章后生效。</w:t>
      </w:r>
    </w:p>
    <w:p w14:paraId="461AE774">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第十条本协议有效为签订之日起至2026年  月   日。</w:t>
      </w:r>
    </w:p>
    <w:p w14:paraId="5C3916A0">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p>
    <w:p w14:paraId="5C34E472">
      <w:pPr>
        <w:pStyle w:val="2"/>
        <w:rPr>
          <w:rFonts w:hint="eastAsia" w:ascii="仿宋" w:hAnsi="仿宋" w:eastAsia="仿宋" w:cs="仿宋"/>
          <w:snapToGrid/>
          <w:color w:val="auto"/>
          <w:kern w:val="0"/>
          <w:sz w:val="27"/>
          <w:szCs w:val="27"/>
          <w:lang w:val="en-US" w:eastAsia="zh-CN" w:bidi="ar-SA"/>
        </w:rPr>
      </w:pPr>
    </w:p>
    <w:p w14:paraId="46610055">
      <w:pPr>
        <w:pStyle w:val="2"/>
        <w:rPr>
          <w:rFonts w:hint="eastAsia" w:ascii="仿宋" w:hAnsi="仿宋" w:eastAsia="仿宋" w:cs="仿宋"/>
          <w:snapToGrid/>
          <w:color w:val="auto"/>
          <w:kern w:val="0"/>
          <w:sz w:val="27"/>
          <w:szCs w:val="27"/>
          <w:lang w:val="en-US" w:eastAsia="zh-CN" w:bidi="ar-SA"/>
        </w:rPr>
      </w:pPr>
    </w:p>
    <w:p w14:paraId="531C19D0">
      <w:pPr>
        <w:pStyle w:val="2"/>
        <w:rPr>
          <w:rFonts w:hint="eastAsia" w:ascii="仿宋" w:hAnsi="仿宋" w:eastAsia="仿宋" w:cs="仿宋"/>
          <w:snapToGrid/>
          <w:color w:val="auto"/>
          <w:kern w:val="0"/>
          <w:sz w:val="27"/>
          <w:szCs w:val="27"/>
          <w:lang w:val="en-US" w:eastAsia="zh-CN" w:bidi="ar-SA"/>
        </w:rPr>
        <w:sectPr>
          <w:pgSz w:w="11900" w:h="16840"/>
          <w:pgMar w:top="1431" w:right="1785" w:bottom="0" w:left="1725" w:header="0" w:footer="0" w:gutter="0"/>
          <w:cols w:equalWidth="0" w:num="1">
            <w:col w:w="8390"/>
          </w:cols>
        </w:sectPr>
      </w:pPr>
    </w:p>
    <w:p w14:paraId="7E7121D6">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甲方： （盖章）                          乙方： （盖章）</w:t>
      </w:r>
    </w:p>
    <w:p w14:paraId="2E054D00">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sectPr>
          <w:type w:val="continuous"/>
          <w:pgSz w:w="11900" w:h="16840"/>
          <w:pgMar w:top="1431" w:right="1785" w:bottom="0" w:left="1725" w:header="0" w:footer="0" w:gutter="0"/>
          <w:cols w:space="425" w:num="1"/>
        </w:sectPr>
      </w:pPr>
    </w:p>
    <w:p w14:paraId="6167B876">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p>
    <w:p w14:paraId="50E70740">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法定代表人                               法定代表人</w:t>
      </w:r>
    </w:p>
    <w:p w14:paraId="54D73736">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default"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或授权人：                                或授权人：      </w:t>
      </w:r>
    </w:p>
    <w:p w14:paraId="10CFBE9D">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 </w:t>
      </w:r>
    </w:p>
    <w:p w14:paraId="4A787168">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sectPr>
          <w:type w:val="continuous"/>
          <w:pgSz w:w="11900" w:h="16840"/>
          <w:pgMar w:top="1431" w:right="1785" w:bottom="0" w:left="1725" w:header="0" w:footer="0" w:gutter="0"/>
          <w:cols w:equalWidth="0" w:num="1">
            <w:col w:w="8390"/>
          </w:cols>
        </w:sectPr>
      </w:pPr>
    </w:p>
    <w:p w14:paraId="483C05FD">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color w:val="auto"/>
          <w:kern w:val="0"/>
          <w:sz w:val="27"/>
          <w:szCs w:val="27"/>
          <w:lang w:val="en-US" w:eastAsia="zh-CN" w:bidi="ar-SA"/>
        </w:rPr>
      </w:pPr>
    </w:p>
    <w:p w14:paraId="6B2BAC4C">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both"/>
        <w:textAlignment w:val="baseline"/>
        <w:rPr>
          <w:rFonts w:hint="default"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                                          </w:t>
      </w:r>
    </w:p>
    <w:p w14:paraId="41C959E8">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center"/>
        <w:textAlignment w:val="baseline"/>
        <w:rPr>
          <w:rFonts w:hint="default"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签订日期：2026 年  月 </w:t>
      </w:r>
      <w:bookmarkStart w:id="0" w:name="_GoBack"/>
      <w:bookmarkEnd w:id="0"/>
      <w:r>
        <w:rPr>
          <w:rFonts w:hint="eastAsia" w:ascii="仿宋" w:hAnsi="仿宋" w:eastAsia="仿宋" w:cs="仿宋"/>
          <w:snapToGrid/>
          <w:color w:val="auto"/>
          <w:kern w:val="0"/>
          <w:sz w:val="27"/>
          <w:szCs w:val="27"/>
          <w:lang w:val="en-US" w:eastAsia="zh-CN" w:bidi="ar-SA"/>
        </w:rPr>
        <w:t xml:space="preserve"> 日</w:t>
      </w:r>
    </w:p>
    <w:sectPr>
      <w:type w:val="continuous"/>
      <w:pgSz w:w="11900" w:h="16840"/>
      <w:pgMar w:top="1431" w:right="1785" w:bottom="0" w:left="1725" w:header="0" w:footer="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E0NDQ3MzViMTIwMzhlOTI4Zjk3Y2QwMzk1MzA4NjkifQ=="/>
    <w:docVar w:name="KSO_WPS_MARK_KEY" w:val="962b6285-1e96-474b-a3e7-770261c2bf80"/>
  </w:docVars>
  <w:rsids>
    <w:rsidRoot w:val="00000000"/>
    <w:rsid w:val="02DF0295"/>
    <w:rsid w:val="049224C4"/>
    <w:rsid w:val="04E90403"/>
    <w:rsid w:val="055834F1"/>
    <w:rsid w:val="0BC110EC"/>
    <w:rsid w:val="171730C0"/>
    <w:rsid w:val="1900671A"/>
    <w:rsid w:val="2C461E2F"/>
    <w:rsid w:val="30B8248C"/>
    <w:rsid w:val="314E4E54"/>
    <w:rsid w:val="32593AE8"/>
    <w:rsid w:val="36266914"/>
    <w:rsid w:val="37372B2E"/>
    <w:rsid w:val="374D6BA3"/>
    <w:rsid w:val="379C7EBE"/>
    <w:rsid w:val="40565A62"/>
    <w:rsid w:val="4920088F"/>
    <w:rsid w:val="4E983E8D"/>
    <w:rsid w:val="4F625E7D"/>
    <w:rsid w:val="4FC04671"/>
    <w:rsid w:val="55E20A52"/>
    <w:rsid w:val="56C057A3"/>
    <w:rsid w:val="608D150F"/>
    <w:rsid w:val="66DE434C"/>
    <w:rsid w:val="6B8E0C3F"/>
    <w:rsid w:val="6EF95802"/>
    <w:rsid w:val="71C11019"/>
    <w:rsid w:val="75E33DD7"/>
    <w:rsid w:val="7EDD7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jc w:val="both"/>
    </w:pPr>
    <w:rPr>
      <w:rFonts w:ascii="Times New Roman" w:hAnsi="Times New Roman" w:eastAsia="仿宋_GB2312" w:cs="Times New Roman"/>
      <w:kern w:val="2"/>
      <w:sz w:val="28"/>
      <w:szCs w:val="20"/>
      <w:lang w:eastAsia="zh-CN"/>
    </w:rPr>
  </w:style>
  <w:style w:type="paragraph" w:styleId="4">
    <w:name w:val="Body Text"/>
    <w:basedOn w:val="1"/>
    <w:semiHidden/>
    <w:qFormat/>
    <w:uiPriority w:val="0"/>
    <w:rPr>
      <w:rFonts w:ascii="微软雅黑" w:hAnsi="微软雅黑" w:eastAsia="微软雅黑" w:cs="微软雅黑"/>
      <w:sz w:val="28"/>
      <w:szCs w:val="2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1555</Words>
  <Characters>1561</Characters>
  <TotalTime>3</TotalTime>
  <ScaleCrop>false</ScaleCrop>
  <LinksUpToDate>false</LinksUpToDate>
  <CharactersWithSpaces>1715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2023-12-22T17:41:00Z</dcterms:created>
  <dc:creator>Administrator.USER-20210629XC</dc:creator>
  <cp:lastModifiedBy>吕建军</cp:lastModifiedBy>
  <dcterms:modified xsi:type="dcterms:W3CDTF">2026-03-18T02:54:54Z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2024-01-30T17:37:15Z</vt:filetime>
  </property>
  <property fmtid="{D5CDD505-2E9C-101B-9397-08002B2CF9AE}" pid="4" name="KSOProductBuildVer">
    <vt:lpwstr>2052-12.1.0.25225</vt:lpwstr>
  </property>
  <property fmtid="{D5CDD505-2E9C-101B-9397-08002B2CF9AE}" pid="5" name="ICV">
    <vt:lpwstr>1DBA1FFBE8014E4C8B565F58159E869D_12</vt:lpwstr>
  </property>
  <property fmtid="{D5CDD505-2E9C-101B-9397-08002B2CF9AE}" pid="6" name="KSOTemplateDocerSaveRecord">
    <vt:lpwstr>eyJoZGlkIjoiOTU4ZjNjYzJjNjI0NzFlNzNiMmNhNGEzZTQ2Mzg4N2YiLCJ1c2VySWQiOiIyNDgyODc2MjQifQ==</vt:lpwstr>
  </property>
</Properties>
</file>